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1" w:rsidRPr="009A7AAE" w:rsidRDefault="00931B31" w:rsidP="00931B31">
      <w:pPr>
        <w:jc w:val="both"/>
        <w:rPr>
          <w:b/>
          <w:bCs/>
        </w:rPr>
      </w:pPr>
    </w:p>
    <w:p w:rsidR="00931B31" w:rsidRPr="009A7AAE" w:rsidRDefault="00931B31" w:rsidP="00931B31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60325</wp:posOffset>
            </wp:positionV>
            <wp:extent cx="470535" cy="499110"/>
            <wp:effectExtent l="19050" t="0" r="5715" b="0"/>
            <wp:wrapTight wrapText="bothSides">
              <wp:wrapPolygon edited="0">
                <wp:start x="-874" y="0"/>
                <wp:lineTo x="-874" y="20611"/>
                <wp:lineTo x="21862" y="20611"/>
                <wp:lineTo x="21862" y="0"/>
                <wp:lineTo x="-874" y="0"/>
              </wp:wrapPolygon>
            </wp:wrapTight>
            <wp:docPr id="2" name="Рисунок 1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B31" w:rsidRPr="009A7AAE" w:rsidRDefault="00931B31" w:rsidP="00931B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1B31" w:rsidRPr="009A7AAE" w:rsidRDefault="00931B31" w:rsidP="00931B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1B31" w:rsidRDefault="00931B31" w:rsidP="00931B31">
      <w:pPr>
        <w:jc w:val="center"/>
        <w:rPr>
          <w:b/>
          <w:bCs/>
          <w:sz w:val="16"/>
          <w:szCs w:val="16"/>
        </w:rPr>
      </w:pPr>
    </w:p>
    <w:p w:rsidR="00931B31" w:rsidRPr="009A7AAE" w:rsidRDefault="00931B31" w:rsidP="00931B31">
      <w:pPr>
        <w:jc w:val="center"/>
        <w:rPr>
          <w:b/>
          <w:sz w:val="16"/>
          <w:szCs w:val="16"/>
        </w:rPr>
      </w:pPr>
      <w:r w:rsidRPr="009A7AAE">
        <w:rPr>
          <w:b/>
          <w:bCs/>
          <w:sz w:val="16"/>
          <w:szCs w:val="16"/>
        </w:rPr>
        <w:t xml:space="preserve">СОВЕТ  МЕСТНОГО  САМОУПРАВЛЕНИЯ СЕЛЬСКОГО ПОСЕЛЕНИЯ </w:t>
      </w:r>
      <w:proofErr w:type="gramStart"/>
      <w:r w:rsidRPr="009A7AAE">
        <w:rPr>
          <w:b/>
          <w:bCs/>
          <w:sz w:val="16"/>
          <w:szCs w:val="16"/>
        </w:rPr>
        <w:t>ЯНТАРНОЕ</w:t>
      </w:r>
      <w:proofErr w:type="gramEnd"/>
    </w:p>
    <w:p w:rsidR="00931B31" w:rsidRPr="009A7AAE" w:rsidRDefault="00931B31" w:rsidP="00931B31">
      <w:pPr>
        <w:jc w:val="center"/>
        <w:rPr>
          <w:b/>
          <w:bCs/>
          <w:sz w:val="16"/>
          <w:szCs w:val="16"/>
        </w:rPr>
      </w:pPr>
      <w:r w:rsidRPr="009A7AAE">
        <w:rPr>
          <w:b/>
          <w:bCs/>
          <w:sz w:val="16"/>
          <w:szCs w:val="16"/>
        </w:rPr>
        <w:t>ПРОХЛАДНЕНСКОГО  МУНИЦИПАЛЬНОГО РАЙОНА КАБАРДИНО-БАЛКАРСКОЙ  РЕСПУБЛИКИ</w:t>
      </w:r>
    </w:p>
    <w:p w:rsidR="00931B31" w:rsidRPr="009A7AAE" w:rsidRDefault="00931B31" w:rsidP="00931B31">
      <w:pPr>
        <w:jc w:val="center"/>
        <w:rPr>
          <w:b/>
          <w:bCs/>
          <w:sz w:val="16"/>
          <w:szCs w:val="16"/>
        </w:rPr>
      </w:pPr>
    </w:p>
    <w:p w:rsidR="00931B31" w:rsidRPr="009A7AAE" w:rsidRDefault="00931B31" w:rsidP="00931B31">
      <w:pPr>
        <w:jc w:val="center"/>
        <w:rPr>
          <w:b/>
          <w:bCs/>
          <w:sz w:val="16"/>
          <w:szCs w:val="16"/>
        </w:rPr>
      </w:pPr>
      <w:r w:rsidRPr="009A7AAE">
        <w:rPr>
          <w:b/>
          <w:sz w:val="16"/>
          <w:szCs w:val="16"/>
        </w:rPr>
        <w:t>КЪЭБЭРДЕЙ – БАЛЪКЪЭР   РЕСПУБЛИКЭ  ПРОХЛАДНЭ  КУЕЙМ ХЫХЬЭ</w:t>
      </w:r>
    </w:p>
    <w:p w:rsidR="00931B31" w:rsidRPr="009A7AAE" w:rsidRDefault="00931B31" w:rsidP="00931B31">
      <w:pPr>
        <w:jc w:val="center"/>
        <w:rPr>
          <w:b/>
          <w:bCs/>
          <w:sz w:val="16"/>
          <w:szCs w:val="16"/>
        </w:rPr>
      </w:pPr>
      <w:r w:rsidRPr="009A7AAE">
        <w:rPr>
          <w:b/>
          <w:sz w:val="16"/>
          <w:szCs w:val="16"/>
        </w:rPr>
        <w:t>ЯНТАРНЭ</w:t>
      </w:r>
      <w:r w:rsidRPr="009A7AAE">
        <w:rPr>
          <w:b/>
          <w:bCs/>
          <w:sz w:val="16"/>
          <w:szCs w:val="16"/>
        </w:rPr>
        <w:t xml:space="preserve">  КЪУАЖЭ  СОВЕТЫМ  И  ЩЫП</w:t>
      </w:r>
      <w:proofErr w:type="gramStart"/>
      <w:r w:rsidRPr="009A7AAE">
        <w:rPr>
          <w:b/>
          <w:bCs/>
          <w:sz w:val="16"/>
          <w:szCs w:val="16"/>
          <w:lang w:val="en-US"/>
        </w:rPr>
        <w:t>I</w:t>
      </w:r>
      <w:proofErr w:type="gramEnd"/>
      <w:r w:rsidRPr="009A7AAE">
        <w:rPr>
          <w:b/>
          <w:bCs/>
          <w:sz w:val="16"/>
          <w:szCs w:val="16"/>
        </w:rPr>
        <w:t>Э  САМОУПРАВЛЕНЭ</w:t>
      </w:r>
    </w:p>
    <w:p w:rsidR="00931B31" w:rsidRPr="009A7AAE" w:rsidRDefault="00931B31" w:rsidP="00931B31">
      <w:pPr>
        <w:jc w:val="center"/>
        <w:rPr>
          <w:b/>
          <w:bCs/>
          <w:sz w:val="16"/>
          <w:szCs w:val="16"/>
        </w:rPr>
      </w:pPr>
    </w:p>
    <w:p w:rsidR="00931B31" w:rsidRPr="009A7AAE" w:rsidRDefault="00931B31" w:rsidP="00931B31">
      <w:pPr>
        <w:jc w:val="center"/>
        <w:rPr>
          <w:b/>
          <w:bCs/>
          <w:sz w:val="16"/>
          <w:szCs w:val="16"/>
        </w:rPr>
      </w:pPr>
      <w:r w:rsidRPr="009A7AAE">
        <w:rPr>
          <w:b/>
          <w:bCs/>
          <w:sz w:val="16"/>
          <w:szCs w:val="16"/>
        </w:rPr>
        <w:t>КЪАБАРТЫ – МАЛКЪАР  РЕСПУБЛИКАНЫ  ПРОХЛАДНА  РАЙОНУНУ</w:t>
      </w:r>
    </w:p>
    <w:p w:rsidR="00931B31" w:rsidRPr="009A7AAE" w:rsidRDefault="00931B31" w:rsidP="00931B31">
      <w:pPr>
        <w:jc w:val="center"/>
        <w:rPr>
          <w:b/>
          <w:bCs/>
          <w:sz w:val="16"/>
          <w:szCs w:val="16"/>
        </w:rPr>
      </w:pPr>
      <w:r w:rsidRPr="009A7AAE">
        <w:rPr>
          <w:b/>
          <w:bCs/>
          <w:sz w:val="16"/>
          <w:szCs w:val="16"/>
        </w:rPr>
        <w:t>ЯНТАРНОЕ  ЭЛЬНИ  СОВЕТИНИ  ЖЕР  ЖЕРЛИ  САМОУПРАВЛЕНИЯСЫ</w:t>
      </w:r>
    </w:p>
    <w:p w:rsidR="00931B31" w:rsidRPr="009A7AAE" w:rsidRDefault="00931B31" w:rsidP="00931B31">
      <w:pPr>
        <w:jc w:val="center"/>
        <w:rPr>
          <w:b/>
          <w:bCs/>
          <w:sz w:val="18"/>
          <w:szCs w:val="18"/>
        </w:rPr>
      </w:pPr>
      <w:r w:rsidRPr="009A7AAE">
        <w:rPr>
          <w:b/>
          <w:bCs/>
          <w:sz w:val="18"/>
          <w:szCs w:val="18"/>
        </w:rPr>
        <w:t>_____________________________________________________________________________________________________</w:t>
      </w:r>
    </w:p>
    <w:p w:rsidR="00931B31" w:rsidRPr="009A7AAE" w:rsidRDefault="00931B31" w:rsidP="00931B31">
      <w:pPr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  <w:proofErr w:type="gramStart"/>
      <w:r w:rsidRPr="009A7AAE">
        <w:rPr>
          <w:b/>
          <w:bCs/>
          <w:sz w:val="18"/>
          <w:szCs w:val="18"/>
        </w:rPr>
        <w:t>П</w:t>
      </w:r>
      <w:proofErr w:type="gramEnd"/>
      <w:r w:rsidRPr="009A7AAE">
        <w:rPr>
          <w:b/>
          <w:bCs/>
          <w:sz w:val="18"/>
          <w:szCs w:val="18"/>
        </w:rPr>
        <w:t xml:space="preserve"> – и   361020,   КБР,  </w:t>
      </w:r>
      <w:proofErr w:type="spellStart"/>
      <w:r w:rsidRPr="009A7AAE">
        <w:rPr>
          <w:b/>
          <w:bCs/>
          <w:sz w:val="18"/>
          <w:szCs w:val="18"/>
        </w:rPr>
        <w:t>Прохладненский</w:t>
      </w:r>
      <w:proofErr w:type="spellEnd"/>
      <w:r w:rsidRPr="009A7AAE">
        <w:rPr>
          <w:b/>
          <w:bCs/>
          <w:sz w:val="18"/>
          <w:szCs w:val="18"/>
        </w:rPr>
        <w:t xml:space="preserve"> район,     с. Янтарное,  ул. Ленина, д.21,</w:t>
      </w:r>
    </w:p>
    <w:p w:rsidR="00931B31" w:rsidRPr="00A07D10" w:rsidRDefault="00931B31" w:rsidP="00931B31">
      <w:pPr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  <w:r w:rsidRPr="009A7AAE">
        <w:rPr>
          <w:b/>
          <w:color w:val="000000"/>
          <w:sz w:val="18"/>
          <w:szCs w:val="18"/>
        </w:rPr>
        <w:sym w:font="Wingdings 2" w:char="0027"/>
      </w:r>
      <w:r w:rsidRPr="00A07D10">
        <w:rPr>
          <w:b/>
          <w:color w:val="000000"/>
          <w:sz w:val="18"/>
          <w:szCs w:val="18"/>
        </w:rPr>
        <w:t xml:space="preserve"> 8(86631) 52-3-66 </w:t>
      </w:r>
      <w:r w:rsidRPr="009A7AAE">
        <w:rPr>
          <w:b/>
          <w:color w:val="000000"/>
          <w:sz w:val="18"/>
          <w:szCs w:val="18"/>
          <w:lang w:val="en-US"/>
        </w:rPr>
        <w:t>e</w:t>
      </w:r>
      <w:r w:rsidRPr="00A07D10">
        <w:rPr>
          <w:b/>
          <w:color w:val="000000"/>
          <w:sz w:val="18"/>
          <w:szCs w:val="18"/>
        </w:rPr>
        <w:t>-</w:t>
      </w:r>
      <w:r w:rsidRPr="009A7AAE">
        <w:rPr>
          <w:b/>
          <w:color w:val="000000"/>
          <w:sz w:val="18"/>
          <w:szCs w:val="18"/>
          <w:lang w:val="en-US"/>
        </w:rPr>
        <w:t>mail</w:t>
      </w:r>
      <w:r w:rsidRPr="00A07D10">
        <w:rPr>
          <w:b/>
          <w:color w:val="000000"/>
          <w:sz w:val="18"/>
          <w:szCs w:val="18"/>
        </w:rPr>
        <w:t xml:space="preserve">: </w:t>
      </w:r>
      <w:proofErr w:type="spellStart"/>
      <w:r w:rsidRPr="009A7AAE">
        <w:rPr>
          <w:b/>
          <w:color w:val="000000"/>
          <w:sz w:val="18"/>
          <w:szCs w:val="18"/>
          <w:lang w:val="en-US"/>
        </w:rPr>
        <w:t>adm</w:t>
      </w:r>
      <w:proofErr w:type="spellEnd"/>
      <w:r w:rsidRPr="00A07D10">
        <w:rPr>
          <w:b/>
          <w:color w:val="000000"/>
          <w:sz w:val="18"/>
          <w:szCs w:val="18"/>
        </w:rPr>
        <w:t>.</w:t>
      </w:r>
      <w:proofErr w:type="spellStart"/>
      <w:r w:rsidRPr="009A7AAE">
        <w:rPr>
          <w:b/>
          <w:color w:val="000000"/>
          <w:sz w:val="18"/>
          <w:szCs w:val="18"/>
          <w:lang w:val="en-US"/>
        </w:rPr>
        <w:t>jantarnoe</w:t>
      </w:r>
      <w:proofErr w:type="spellEnd"/>
      <w:r w:rsidRPr="00A07D10">
        <w:rPr>
          <w:b/>
          <w:color w:val="000000"/>
          <w:sz w:val="18"/>
          <w:szCs w:val="18"/>
        </w:rPr>
        <w:t>@</w:t>
      </w:r>
      <w:proofErr w:type="spellStart"/>
      <w:r w:rsidRPr="009A7AAE">
        <w:rPr>
          <w:b/>
          <w:color w:val="000000"/>
          <w:sz w:val="18"/>
          <w:szCs w:val="18"/>
          <w:lang w:val="en-US"/>
        </w:rPr>
        <w:t>yandex</w:t>
      </w:r>
      <w:proofErr w:type="spellEnd"/>
      <w:r w:rsidRPr="00A07D10">
        <w:rPr>
          <w:b/>
          <w:color w:val="000000"/>
          <w:sz w:val="18"/>
          <w:szCs w:val="18"/>
        </w:rPr>
        <w:t>.</w:t>
      </w:r>
      <w:proofErr w:type="spellStart"/>
      <w:r w:rsidRPr="009A7AAE">
        <w:rPr>
          <w:b/>
          <w:color w:val="000000"/>
          <w:sz w:val="18"/>
          <w:szCs w:val="18"/>
          <w:lang w:val="en-US"/>
        </w:rPr>
        <w:t>ru</w:t>
      </w:r>
      <w:proofErr w:type="spellEnd"/>
    </w:p>
    <w:p w:rsidR="00931B31" w:rsidRPr="00A07D10" w:rsidRDefault="00931B31" w:rsidP="00931B31">
      <w:pPr>
        <w:pStyle w:val="ConsPlusTitle"/>
        <w:rPr>
          <w:rFonts w:ascii="Times New Roman" w:hAnsi="Times New Roman" w:cs="Times New Roman"/>
          <w:b w:val="0"/>
          <w:color w:val="000000"/>
        </w:rPr>
      </w:pPr>
    </w:p>
    <w:p w:rsidR="00931B31" w:rsidRPr="00A07D10" w:rsidRDefault="00931B31" w:rsidP="00931B31">
      <w:pPr>
        <w:pStyle w:val="ConsPlusTitle"/>
        <w:rPr>
          <w:rFonts w:ascii="Times New Roman" w:hAnsi="Times New Roman" w:cs="Times New Roman"/>
          <w:b w:val="0"/>
          <w:color w:val="000000"/>
        </w:rPr>
      </w:pPr>
    </w:p>
    <w:p w:rsidR="00931B31" w:rsidRPr="009438B5" w:rsidRDefault="009438B5" w:rsidP="00931B3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438B5">
        <w:rPr>
          <w:rFonts w:ascii="Times New Roman" w:hAnsi="Times New Roman" w:cs="Times New Roman"/>
          <w:color w:val="000000"/>
          <w:sz w:val="26"/>
          <w:szCs w:val="26"/>
        </w:rPr>
        <w:t>28.12.</w:t>
      </w:r>
      <w:r w:rsidR="00931B31" w:rsidRPr="009438B5">
        <w:rPr>
          <w:rFonts w:ascii="Times New Roman" w:hAnsi="Times New Roman" w:cs="Times New Roman"/>
          <w:color w:val="000000"/>
          <w:sz w:val="26"/>
          <w:szCs w:val="26"/>
        </w:rPr>
        <w:t>2024г</w:t>
      </w:r>
      <w:r w:rsidR="00931B31" w:rsidRPr="009438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с</w:t>
      </w:r>
      <w:proofErr w:type="gramStart"/>
      <w:r w:rsidR="00931B31" w:rsidRPr="009438B5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="00931B31" w:rsidRPr="009438B5">
        <w:rPr>
          <w:rFonts w:ascii="Times New Roman" w:hAnsi="Times New Roman" w:cs="Times New Roman"/>
          <w:sz w:val="26"/>
          <w:szCs w:val="26"/>
        </w:rPr>
        <w:t>нтарное</w:t>
      </w:r>
    </w:p>
    <w:p w:rsidR="00931B31" w:rsidRPr="009438B5" w:rsidRDefault="00931B31" w:rsidP="00931B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438B5">
        <w:rPr>
          <w:rFonts w:ascii="Times New Roman" w:hAnsi="Times New Roman" w:cs="Times New Roman"/>
          <w:sz w:val="26"/>
          <w:szCs w:val="26"/>
        </w:rPr>
        <w:t>РЕШЕНИЕ №</w:t>
      </w:r>
      <w:r w:rsidR="009438B5" w:rsidRPr="009438B5">
        <w:rPr>
          <w:rFonts w:ascii="Times New Roman" w:hAnsi="Times New Roman" w:cs="Times New Roman"/>
          <w:sz w:val="26"/>
          <w:szCs w:val="26"/>
        </w:rPr>
        <w:t>90/1</w:t>
      </w:r>
      <w:r w:rsidRPr="009438B5">
        <w:rPr>
          <w:rFonts w:ascii="Times New Roman" w:hAnsi="Times New Roman" w:cs="Times New Roman"/>
          <w:sz w:val="26"/>
          <w:szCs w:val="26"/>
        </w:rPr>
        <w:t xml:space="preserve"> </w:t>
      </w:r>
      <w:r w:rsidR="009438B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31B31" w:rsidRPr="009A7AAE" w:rsidRDefault="00931B31" w:rsidP="00931B31">
      <w:pPr>
        <w:jc w:val="center"/>
        <w:rPr>
          <w:bCs/>
        </w:rPr>
      </w:pPr>
      <w:r w:rsidRPr="009A7AAE">
        <w:rPr>
          <w:bCs/>
        </w:rPr>
        <w:t xml:space="preserve">Совета местного самоуправления сельского поселения </w:t>
      </w:r>
      <w:proofErr w:type="gramStart"/>
      <w:r w:rsidRPr="009A7AAE">
        <w:rPr>
          <w:bCs/>
        </w:rPr>
        <w:t>Янтарное</w:t>
      </w:r>
      <w:proofErr w:type="gramEnd"/>
      <w:r w:rsidRPr="009A7AAE">
        <w:rPr>
          <w:bCs/>
        </w:rPr>
        <w:t xml:space="preserve"> </w:t>
      </w:r>
      <w:proofErr w:type="spellStart"/>
      <w:r w:rsidRPr="009A7AAE">
        <w:rPr>
          <w:bCs/>
        </w:rPr>
        <w:t>Прохладненского</w:t>
      </w:r>
      <w:proofErr w:type="spellEnd"/>
      <w:r w:rsidRPr="009A7AAE">
        <w:rPr>
          <w:bCs/>
        </w:rPr>
        <w:t xml:space="preserve"> муниципального района Кабардино-Балкарской Республики </w:t>
      </w:r>
    </w:p>
    <w:p w:rsidR="00BF1E4C" w:rsidRDefault="00BF1E4C" w:rsidP="00BF1E4C">
      <w:pPr>
        <w:tabs>
          <w:tab w:val="left" w:pos="342"/>
        </w:tabs>
        <w:jc w:val="center"/>
        <w:rPr>
          <w:rStyle w:val="fontstyle01"/>
          <w:rFonts w:ascii="Times New Roman" w:hAnsi="Times New Roman"/>
          <w:b/>
          <w:i w:val="0"/>
          <w:sz w:val="24"/>
          <w:szCs w:val="24"/>
        </w:rPr>
      </w:pPr>
    </w:p>
    <w:p w:rsidR="008F2C69" w:rsidRPr="00240D9C" w:rsidRDefault="008F2C69" w:rsidP="00931B31">
      <w:pPr>
        <w:pStyle w:val="a5"/>
        <w:ind w:right="-6"/>
        <w:jc w:val="center"/>
        <w:rPr>
          <w:sz w:val="24"/>
          <w:szCs w:val="24"/>
        </w:rPr>
      </w:pPr>
      <w:r w:rsidRPr="00240D9C">
        <w:rPr>
          <w:sz w:val="24"/>
          <w:szCs w:val="24"/>
        </w:rPr>
        <w:t xml:space="preserve">О внесении изменений в  Правила землепользования и застройки сельского поселения </w:t>
      </w:r>
      <w:r w:rsidR="00A07D10">
        <w:rPr>
          <w:sz w:val="24"/>
          <w:szCs w:val="24"/>
        </w:rPr>
        <w:t>Янтарное</w:t>
      </w:r>
      <w:r w:rsidRPr="00240D9C">
        <w:rPr>
          <w:sz w:val="24"/>
          <w:szCs w:val="24"/>
        </w:rPr>
        <w:t xml:space="preserve"> </w:t>
      </w:r>
      <w:proofErr w:type="spellStart"/>
      <w:r w:rsidRPr="00240D9C">
        <w:rPr>
          <w:sz w:val="24"/>
          <w:szCs w:val="24"/>
        </w:rPr>
        <w:t>Прохладненского</w:t>
      </w:r>
      <w:proofErr w:type="spellEnd"/>
      <w:r w:rsidRPr="00240D9C">
        <w:rPr>
          <w:sz w:val="24"/>
          <w:szCs w:val="24"/>
        </w:rPr>
        <w:t xml:space="preserve">  муниципального района</w:t>
      </w:r>
      <w:r w:rsidRPr="00240D9C">
        <w:rPr>
          <w:sz w:val="28"/>
          <w:szCs w:val="28"/>
        </w:rPr>
        <w:t xml:space="preserve"> </w:t>
      </w:r>
      <w:r w:rsidRPr="00240D9C">
        <w:rPr>
          <w:sz w:val="24"/>
          <w:szCs w:val="24"/>
        </w:rPr>
        <w:t>Кабардино-Балкарской Рес</w:t>
      </w:r>
      <w:r w:rsidR="00A07D10">
        <w:rPr>
          <w:sz w:val="24"/>
          <w:szCs w:val="24"/>
        </w:rPr>
        <w:t>публики, утвержденные решением С</w:t>
      </w:r>
      <w:r w:rsidRPr="00240D9C">
        <w:rPr>
          <w:sz w:val="24"/>
          <w:szCs w:val="24"/>
        </w:rPr>
        <w:t xml:space="preserve">овета местного самоуправления сельского поселения </w:t>
      </w:r>
      <w:r w:rsidR="00931B31">
        <w:rPr>
          <w:sz w:val="24"/>
          <w:szCs w:val="24"/>
        </w:rPr>
        <w:t>Янтарное</w:t>
      </w:r>
      <w:r w:rsidR="00A07D10">
        <w:rPr>
          <w:sz w:val="24"/>
          <w:szCs w:val="24"/>
        </w:rPr>
        <w:t xml:space="preserve"> </w:t>
      </w:r>
      <w:proofErr w:type="spellStart"/>
      <w:r w:rsidRPr="00240D9C">
        <w:rPr>
          <w:sz w:val="24"/>
          <w:szCs w:val="24"/>
        </w:rPr>
        <w:t>Прохладненского</w:t>
      </w:r>
      <w:proofErr w:type="spellEnd"/>
      <w:r w:rsidRPr="00240D9C">
        <w:rPr>
          <w:sz w:val="24"/>
          <w:szCs w:val="24"/>
        </w:rPr>
        <w:t xml:space="preserve"> муниципального района </w:t>
      </w:r>
      <w:r w:rsidR="00A07D10">
        <w:rPr>
          <w:sz w:val="24"/>
          <w:szCs w:val="24"/>
        </w:rPr>
        <w:t xml:space="preserve">КБР </w:t>
      </w:r>
      <w:r w:rsidRPr="00240D9C">
        <w:rPr>
          <w:rFonts w:eastAsia="Calibri"/>
          <w:sz w:val="24"/>
          <w:szCs w:val="24"/>
        </w:rPr>
        <w:t xml:space="preserve">от </w:t>
      </w:r>
      <w:r w:rsidR="00A07D10" w:rsidRPr="00A92FFC">
        <w:rPr>
          <w:sz w:val="24"/>
          <w:szCs w:val="24"/>
        </w:rPr>
        <w:t>29.04.2016года № 79/1</w:t>
      </w:r>
    </w:p>
    <w:p w:rsidR="00BF1E4C" w:rsidRPr="00BF1E4C" w:rsidRDefault="00BF1E4C" w:rsidP="00BF1E4C">
      <w:pPr>
        <w:jc w:val="center"/>
        <w:rPr>
          <w:b/>
        </w:rPr>
      </w:pPr>
    </w:p>
    <w:p w:rsidR="00DB18A5" w:rsidRPr="00237A45" w:rsidRDefault="004D239E" w:rsidP="00237A45">
      <w:pPr>
        <w:ind w:firstLine="567"/>
        <w:jc w:val="both"/>
        <w:rPr>
          <w:bCs/>
        </w:rPr>
      </w:pPr>
      <w:r w:rsidRPr="00237A45">
        <w:rPr>
          <w:rStyle w:val="fontstyle21"/>
          <w:rFonts w:ascii="Times New Roman" w:hAnsi="Times New Roman"/>
          <w:color w:val="auto"/>
          <w:sz w:val="24"/>
          <w:szCs w:val="24"/>
        </w:rPr>
        <w:t>В соответствии Градостроительн</w:t>
      </w:r>
      <w:r w:rsidR="00F0171E" w:rsidRPr="00237A45">
        <w:rPr>
          <w:rStyle w:val="fontstyle21"/>
          <w:rFonts w:ascii="Times New Roman" w:hAnsi="Times New Roman"/>
          <w:color w:val="auto"/>
          <w:sz w:val="24"/>
          <w:szCs w:val="24"/>
        </w:rPr>
        <w:t>ым</w:t>
      </w:r>
      <w:r w:rsidR="00237A4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F0171E" w:rsidRPr="00237A45">
        <w:rPr>
          <w:rStyle w:val="fontstyle21"/>
          <w:rFonts w:ascii="Times New Roman" w:hAnsi="Times New Roman"/>
          <w:color w:val="auto"/>
          <w:sz w:val="24"/>
          <w:szCs w:val="24"/>
        </w:rPr>
        <w:t>Кодексом</w:t>
      </w:r>
      <w:r w:rsidRPr="00237A4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Российской Федерации от 29.12.2004 №190-ФЗ, Федеральным законом</w:t>
      </w:r>
      <w:r w:rsidR="00237A4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237A45">
        <w:rPr>
          <w:rStyle w:val="fontstyle21"/>
          <w:rFonts w:ascii="Times New Roman" w:hAnsi="Times New Roman"/>
          <w:color w:val="auto"/>
          <w:sz w:val="24"/>
          <w:szCs w:val="24"/>
        </w:rPr>
        <w:t>№131-ФЗ от 06.10.2003 «Об общих принципах организации местного самоуправления в Российской Федерации»,</w:t>
      </w:r>
      <w:r w:rsidR="00DB18A5" w:rsidRPr="00237A45">
        <w:t xml:space="preserve"> </w:t>
      </w:r>
      <w:r w:rsidR="00F0171E" w:rsidRPr="00237A45">
        <w:rPr>
          <w:bCs/>
        </w:rPr>
        <w:t>постановлением Правительства</w:t>
      </w:r>
      <w:r w:rsidR="00237A45">
        <w:rPr>
          <w:bCs/>
        </w:rPr>
        <w:t xml:space="preserve"> </w:t>
      </w:r>
      <w:r w:rsidR="00F0171E" w:rsidRPr="00237A45">
        <w:rPr>
          <w:bCs/>
        </w:rPr>
        <w:t>Российской Федерации</w:t>
      </w:r>
      <w:r w:rsidR="00237A45">
        <w:rPr>
          <w:bCs/>
        </w:rPr>
        <w:t xml:space="preserve"> </w:t>
      </w:r>
      <w:r w:rsidR="00F0171E" w:rsidRPr="00237A45">
        <w:rPr>
          <w:bCs/>
        </w:rPr>
        <w:t xml:space="preserve">от 29 мая 2023 года </w:t>
      </w:r>
      <w:r w:rsidR="00A07D10">
        <w:rPr>
          <w:bCs/>
        </w:rPr>
        <w:t>№</w:t>
      </w:r>
      <w:r w:rsidR="00F0171E" w:rsidRPr="00237A45">
        <w:rPr>
          <w:bCs/>
        </w:rPr>
        <w:t>857</w:t>
      </w:r>
      <w:r w:rsidR="00237A45" w:rsidRPr="00237A45">
        <w:rPr>
          <w:bCs/>
        </w:rPr>
        <w:t xml:space="preserve">, </w:t>
      </w:r>
      <w:r w:rsidR="00DB18A5" w:rsidRPr="00237A45">
        <w:t>Устав</w:t>
      </w:r>
      <w:r w:rsidR="00237A45" w:rsidRPr="00237A45">
        <w:t>ом</w:t>
      </w:r>
      <w:r w:rsidR="00DB18A5" w:rsidRPr="00237A45">
        <w:t xml:space="preserve"> </w:t>
      </w:r>
      <w:r w:rsidR="00DB18A5" w:rsidRPr="00237A45">
        <w:rPr>
          <w:bCs/>
        </w:rPr>
        <w:t xml:space="preserve">сельского поселения </w:t>
      </w:r>
      <w:r w:rsidR="00A07D10">
        <w:rPr>
          <w:bCs/>
        </w:rPr>
        <w:t>Янтарное</w:t>
      </w:r>
      <w:r w:rsidR="00DB18A5" w:rsidRPr="00237A45">
        <w:rPr>
          <w:bCs/>
        </w:rPr>
        <w:t xml:space="preserve"> </w:t>
      </w:r>
      <w:proofErr w:type="spellStart"/>
      <w:r w:rsidR="00DB18A5" w:rsidRPr="00237A45">
        <w:rPr>
          <w:bCs/>
        </w:rPr>
        <w:t>Прохладненского</w:t>
      </w:r>
      <w:proofErr w:type="spellEnd"/>
      <w:r w:rsidR="00DB18A5" w:rsidRPr="00237A45">
        <w:rPr>
          <w:bCs/>
        </w:rPr>
        <w:t xml:space="preserve"> муниципального района, Совет местного самоуправления сельского поселения </w:t>
      </w:r>
      <w:r w:rsidR="00A07D10">
        <w:rPr>
          <w:bCs/>
        </w:rPr>
        <w:t>Янтарное</w:t>
      </w:r>
      <w:r w:rsidR="00A07D10" w:rsidRPr="00237A45">
        <w:rPr>
          <w:bCs/>
        </w:rPr>
        <w:t xml:space="preserve"> </w:t>
      </w:r>
      <w:proofErr w:type="spellStart"/>
      <w:r w:rsidR="00DB18A5" w:rsidRPr="00237A45">
        <w:rPr>
          <w:bCs/>
        </w:rPr>
        <w:t>Прохладненского</w:t>
      </w:r>
      <w:proofErr w:type="spellEnd"/>
      <w:r w:rsidR="00DB18A5" w:rsidRPr="00237A45">
        <w:rPr>
          <w:bCs/>
        </w:rPr>
        <w:t xml:space="preserve"> муниципального района КБР</w:t>
      </w:r>
    </w:p>
    <w:p w:rsidR="00DB18A5" w:rsidRPr="00A74185" w:rsidRDefault="00DB18A5" w:rsidP="00DB18A5">
      <w:pPr>
        <w:rPr>
          <w:b/>
        </w:rPr>
      </w:pPr>
      <w:r w:rsidRPr="00A74185">
        <w:rPr>
          <w:b/>
        </w:rPr>
        <w:t xml:space="preserve">                                                                       РЕШИЛ:</w:t>
      </w:r>
    </w:p>
    <w:p w:rsidR="00CB0DCC" w:rsidRPr="00240D9C" w:rsidRDefault="00CB0DCC" w:rsidP="00A07D10">
      <w:pPr>
        <w:widowControl w:val="0"/>
        <w:tabs>
          <w:tab w:val="left" w:pos="0"/>
        </w:tabs>
        <w:ind w:right="-6" w:firstLine="426"/>
        <w:jc w:val="both"/>
      </w:pPr>
      <w:r w:rsidRPr="00240D9C">
        <w:t xml:space="preserve">1. Внести в Правила землепользования и застройки сельского </w:t>
      </w:r>
      <w:r w:rsidR="00A07D10">
        <w:rPr>
          <w:bCs/>
        </w:rPr>
        <w:t>Янтарное</w:t>
      </w:r>
      <w:r w:rsidR="00A07D10" w:rsidRPr="00237A45">
        <w:rPr>
          <w:bCs/>
        </w:rPr>
        <w:t xml:space="preserve"> </w:t>
      </w:r>
      <w:proofErr w:type="spellStart"/>
      <w:r w:rsidRPr="00240D9C">
        <w:t>Прохладненского</w:t>
      </w:r>
      <w:proofErr w:type="spellEnd"/>
      <w:r w:rsidRPr="00240D9C">
        <w:t xml:space="preserve">  муниципального района, утвержденные решением совета </w:t>
      </w:r>
      <w:r w:rsidR="00A07D10" w:rsidRPr="00240D9C">
        <w:t xml:space="preserve">самоуправления сельского поселения </w:t>
      </w:r>
      <w:r w:rsidR="00A07D10">
        <w:t xml:space="preserve">Янтарное </w:t>
      </w:r>
      <w:proofErr w:type="spellStart"/>
      <w:r w:rsidR="00A07D10" w:rsidRPr="00240D9C">
        <w:t>Прохладненского</w:t>
      </w:r>
      <w:proofErr w:type="spellEnd"/>
      <w:r w:rsidR="00A07D10" w:rsidRPr="00240D9C">
        <w:t xml:space="preserve"> муниципального района </w:t>
      </w:r>
      <w:r w:rsidR="00A07D10" w:rsidRPr="00240D9C">
        <w:rPr>
          <w:rFonts w:eastAsia="Calibri"/>
        </w:rPr>
        <w:t xml:space="preserve">от </w:t>
      </w:r>
      <w:r w:rsidR="00A07D10" w:rsidRPr="00A07D10">
        <w:t xml:space="preserve">29.04.2016года № 79/1 </w:t>
      </w:r>
      <w:r w:rsidRPr="00240D9C">
        <w:t>следующие изменения:</w:t>
      </w:r>
    </w:p>
    <w:p w:rsidR="00A30DC3" w:rsidRPr="00240D9C" w:rsidRDefault="00A30DC3" w:rsidP="00A07D10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63E06">
        <w:rPr>
          <w:rFonts w:ascii="Times New Roman" w:hAnsi="Times New Roman" w:cs="Times New Roman"/>
          <w:b w:val="0"/>
          <w:sz w:val="24"/>
          <w:szCs w:val="24"/>
        </w:rPr>
        <w:t xml:space="preserve">1.1. Главу 10. </w:t>
      </w:r>
      <w:r w:rsidR="00E141C0" w:rsidRPr="00663E06">
        <w:rPr>
          <w:rFonts w:ascii="Times New Roman" w:hAnsi="Times New Roman" w:cs="Times New Roman"/>
          <w:b w:val="0"/>
          <w:bCs w:val="0"/>
          <w:kern w:val="0"/>
          <w:sz w:val="24"/>
          <w:szCs w:val="28"/>
          <w:lang w:eastAsia="ar-SA"/>
        </w:rPr>
        <w:t>ГРАДОСТРОИТЕЛЬНЫЕ РЕГЛАМЕНТЫ до</w:t>
      </w:r>
      <w:r w:rsidR="00595B81">
        <w:rPr>
          <w:rFonts w:ascii="Times New Roman" w:hAnsi="Times New Roman" w:cs="Times New Roman"/>
          <w:b w:val="0"/>
          <w:bCs w:val="0"/>
          <w:kern w:val="0"/>
          <w:sz w:val="24"/>
          <w:szCs w:val="28"/>
          <w:lang w:eastAsia="ar-SA"/>
        </w:rPr>
        <w:t xml:space="preserve">полнить </w:t>
      </w:r>
      <w:r w:rsidR="00E141C0" w:rsidRPr="00663E06">
        <w:rPr>
          <w:rFonts w:ascii="Times New Roman" w:hAnsi="Times New Roman" w:cs="Times New Roman"/>
          <w:b w:val="0"/>
          <w:bCs w:val="0"/>
          <w:kern w:val="0"/>
          <w:sz w:val="24"/>
          <w:szCs w:val="28"/>
          <w:lang w:eastAsia="ar-SA"/>
        </w:rPr>
        <w:t xml:space="preserve"> </w:t>
      </w:r>
      <w:r w:rsidR="00E141C0" w:rsidRPr="002A651B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595B81">
        <w:rPr>
          <w:rFonts w:ascii="Times New Roman" w:hAnsi="Times New Roman" w:cs="Times New Roman"/>
          <w:b w:val="0"/>
          <w:sz w:val="24"/>
          <w:szCs w:val="24"/>
        </w:rPr>
        <w:t>ей</w:t>
      </w:r>
      <w:r w:rsidR="00E141C0" w:rsidRPr="002A65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16DB">
        <w:rPr>
          <w:rFonts w:ascii="Times New Roman" w:hAnsi="Times New Roman" w:cs="Times New Roman"/>
          <w:b w:val="0"/>
          <w:sz w:val="24"/>
          <w:szCs w:val="24"/>
        </w:rPr>
        <w:t>39.9</w:t>
      </w:r>
      <w:r w:rsidR="00E141C0" w:rsidRPr="002A651B">
        <w:rPr>
          <w:rFonts w:ascii="Times New Roman" w:hAnsi="Times New Roman" w:cs="Times New Roman"/>
          <w:b w:val="0"/>
          <w:sz w:val="24"/>
          <w:szCs w:val="24"/>
        </w:rPr>
        <w:t>. Градостроительные регламенты в части требований к архитектурно-градостроительному облику объекта капитального строительства</w:t>
      </w:r>
      <w:r w:rsidR="00663E06" w:rsidRPr="002A65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651B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приложением №1 (прилагается).</w:t>
      </w:r>
    </w:p>
    <w:p w:rsidR="00A30DC3" w:rsidRPr="00240D9C" w:rsidRDefault="00A30DC3" w:rsidP="00A07D10">
      <w:pPr>
        <w:ind w:firstLine="567"/>
        <w:jc w:val="both"/>
        <w:rPr>
          <w:b/>
        </w:rPr>
      </w:pPr>
      <w:r w:rsidRPr="00240D9C">
        <w:rPr>
          <w:bCs/>
        </w:rPr>
        <w:t>1.2. Карт</w:t>
      </w:r>
      <w:r w:rsidR="00595B81">
        <w:rPr>
          <w:bCs/>
        </w:rPr>
        <w:t>ы</w:t>
      </w:r>
      <w:r w:rsidRPr="00240D9C">
        <w:rPr>
          <w:bCs/>
        </w:rPr>
        <w:t xml:space="preserve"> градостроительного зонирования к Правилам </w:t>
      </w:r>
      <w:r w:rsidRPr="00240D9C">
        <w:t xml:space="preserve">землепользования и  застройки сельского поселения </w:t>
      </w:r>
      <w:r w:rsidR="00A07D10">
        <w:t>Янтарное</w:t>
      </w:r>
      <w:r w:rsidRPr="00240D9C">
        <w:t xml:space="preserve"> </w:t>
      </w:r>
      <w:proofErr w:type="spellStart"/>
      <w:r w:rsidRPr="00240D9C">
        <w:t>Прохладненского</w:t>
      </w:r>
      <w:proofErr w:type="spellEnd"/>
      <w:r w:rsidRPr="00240D9C">
        <w:t xml:space="preserve">  муниципального района </w:t>
      </w:r>
      <w:r w:rsidRPr="00240D9C">
        <w:rPr>
          <w:color w:val="000000"/>
        </w:rPr>
        <w:t xml:space="preserve">Кабардино-Балкарской Республики, </w:t>
      </w:r>
      <w:r w:rsidR="002A651B">
        <w:rPr>
          <w:color w:val="000000"/>
        </w:rPr>
        <w:t>до</w:t>
      </w:r>
      <w:r w:rsidR="00595B81">
        <w:rPr>
          <w:color w:val="000000"/>
        </w:rPr>
        <w:t xml:space="preserve">полнить </w:t>
      </w:r>
      <w:r w:rsidR="002A651B">
        <w:rPr>
          <w:color w:val="000000"/>
        </w:rPr>
        <w:t xml:space="preserve"> </w:t>
      </w:r>
      <w:r w:rsidR="004E0FEA">
        <w:rPr>
          <w:color w:val="000000"/>
        </w:rPr>
        <w:t>«</w:t>
      </w:r>
      <w:r w:rsidR="00541710" w:rsidRPr="0085565E">
        <w:rPr>
          <w:bCs/>
        </w:rPr>
        <w:t>Карт</w:t>
      </w:r>
      <w:r w:rsidR="00541710">
        <w:rPr>
          <w:bCs/>
        </w:rPr>
        <w:t xml:space="preserve">ой </w:t>
      </w:r>
      <w:r w:rsidR="00541710" w:rsidRPr="0085565E">
        <w:rPr>
          <w:bCs/>
        </w:rPr>
        <w:t xml:space="preserve"> </w:t>
      </w:r>
      <w:r w:rsidR="00541710" w:rsidRPr="0085565E">
        <w:rPr>
          <w:color w:val="000000"/>
        </w:rPr>
        <w:t>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  <w:r w:rsidR="00541710" w:rsidRPr="0085565E">
        <w:rPr>
          <w:bCs/>
        </w:rPr>
        <w:t xml:space="preserve"> к Правилам </w:t>
      </w:r>
      <w:r w:rsidR="00541710" w:rsidRPr="0085565E">
        <w:t xml:space="preserve">землепользования и  застройки сельского поселения </w:t>
      </w:r>
      <w:r w:rsidR="00A07D10">
        <w:t xml:space="preserve">Янтарное </w:t>
      </w:r>
      <w:proofErr w:type="spellStart"/>
      <w:r w:rsidR="00541710" w:rsidRPr="0085565E">
        <w:t>Прохладненского</w:t>
      </w:r>
      <w:proofErr w:type="spellEnd"/>
      <w:r w:rsidR="00541710" w:rsidRPr="0085565E">
        <w:t xml:space="preserve">  муниципального района </w:t>
      </w:r>
      <w:r w:rsidR="00541710" w:rsidRPr="0085565E">
        <w:rPr>
          <w:color w:val="000000"/>
        </w:rPr>
        <w:t>Кабардино-Балкарской Республики</w:t>
      </w:r>
      <w:r w:rsidR="004E0FEA">
        <w:rPr>
          <w:color w:val="000000"/>
        </w:rPr>
        <w:t>»</w:t>
      </w:r>
      <w:r w:rsidRPr="00240D9C">
        <w:t xml:space="preserve"> приложение №2 </w:t>
      </w:r>
      <w:r w:rsidRPr="00240D9C">
        <w:rPr>
          <w:bCs/>
        </w:rPr>
        <w:t>(</w:t>
      </w:r>
      <w:r w:rsidR="00376821">
        <w:t xml:space="preserve">размещено на </w:t>
      </w:r>
      <w:r w:rsidR="00376821">
        <w:rPr>
          <w:sz w:val="28"/>
          <w:szCs w:val="28"/>
        </w:rPr>
        <w:t xml:space="preserve"> </w:t>
      </w:r>
      <w:r w:rsidR="00376821" w:rsidRPr="00A07D10">
        <w:t>официальном сайте с.п</w:t>
      </w:r>
      <w:proofErr w:type="gramStart"/>
      <w:r w:rsidR="00376821" w:rsidRPr="00A07D10">
        <w:t>.Я</w:t>
      </w:r>
      <w:proofErr w:type="gramEnd"/>
      <w:r w:rsidR="00376821" w:rsidRPr="00A07D10">
        <w:t xml:space="preserve">нтарное </w:t>
      </w:r>
      <w:proofErr w:type="spellStart"/>
      <w:r w:rsidR="00376821" w:rsidRPr="00A07D10">
        <w:t>Прохладненского</w:t>
      </w:r>
      <w:proofErr w:type="spellEnd"/>
      <w:r w:rsidR="00376821" w:rsidRPr="00A07D10">
        <w:t xml:space="preserve"> муниципального района </w:t>
      </w:r>
      <w:r w:rsidR="00376821">
        <w:t xml:space="preserve">КБР: </w:t>
      </w:r>
      <w:r w:rsidR="00376821" w:rsidRPr="00A07D10">
        <w:rPr>
          <w:rFonts w:eastAsia="Calibri"/>
        </w:rPr>
        <w:t>http://</w:t>
      </w:r>
      <w:r w:rsidR="00376821" w:rsidRPr="00A07D10">
        <w:t xml:space="preserve"> </w:t>
      </w:r>
      <w:proofErr w:type="spellStart"/>
      <w:r w:rsidR="00376821" w:rsidRPr="00A07D10">
        <w:rPr>
          <w:lang w:val="en-US"/>
        </w:rPr>
        <w:t>adm</w:t>
      </w:r>
      <w:proofErr w:type="spellEnd"/>
      <w:r w:rsidR="00376821" w:rsidRPr="00A07D10">
        <w:t>-</w:t>
      </w:r>
      <w:proofErr w:type="spellStart"/>
      <w:r w:rsidR="00376821" w:rsidRPr="00A07D10">
        <w:rPr>
          <w:lang w:val="en-US"/>
        </w:rPr>
        <w:t>yantarnoe</w:t>
      </w:r>
      <w:proofErr w:type="spellEnd"/>
      <w:r w:rsidR="00376821" w:rsidRPr="00A07D10">
        <w:rPr>
          <w:rFonts w:eastAsia="Calibri"/>
        </w:rPr>
        <w:t>.</w:t>
      </w:r>
      <w:proofErr w:type="spellStart"/>
      <w:r w:rsidR="00376821" w:rsidRPr="00A07D10">
        <w:rPr>
          <w:rFonts w:eastAsia="Calibri"/>
        </w:rPr>
        <w:t>ru</w:t>
      </w:r>
      <w:proofErr w:type="spellEnd"/>
      <w:r w:rsidRPr="00240D9C">
        <w:rPr>
          <w:bCs/>
        </w:rPr>
        <w:t>).</w:t>
      </w:r>
    </w:p>
    <w:p w:rsidR="00A30DC3" w:rsidRPr="00A07D10" w:rsidRDefault="00A30DC3" w:rsidP="00A07D10">
      <w:pPr>
        <w:ind w:firstLine="426"/>
        <w:jc w:val="both"/>
        <w:rPr>
          <w:sz w:val="28"/>
          <w:szCs w:val="28"/>
        </w:rPr>
      </w:pPr>
      <w:r w:rsidRPr="00240D9C">
        <w:t>2. Опубликовать настояще</w:t>
      </w:r>
      <w:r w:rsidR="00A07D10">
        <w:t xml:space="preserve">е решение, путем размещения на </w:t>
      </w:r>
      <w:r w:rsidR="00A07D10">
        <w:rPr>
          <w:sz w:val="28"/>
          <w:szCs w:val="28"/>
        </w:rPr>
        <w:t xml:space="preserve"> </w:t>
      </w:r>
      <w:r w:rsidR="00A07D10" w:rsidRPr="00A07D10">
        <w:t>официальном сайте с.п</w:t>
      </w:r>
      <w:proofErr w:type="gramStart"/>
      <w:r w:rsidR="00A07D10" w:rsidRPr="00A07D10">
        <w:t>.Я</w:t>
      </w:r>
      <w:proofErr w:type="gramEnd"/>
      <w:r w:rsidR="00A07D10" w:rsidRPr="00A07D10">
        <w:t xml:space="preserve">нтарное </w:t>
      </w:r>
      <w:proofErr w:type="spellStart"/>
      <w:r w:rsidR="00A07D10" w:rsidRPr="00A07D10">
        <w:t>Прохладненского</w:t>
      </w:r>
      <w:proofErr w:type="spellEnd"/>
      <w:r w:rsidR="00A07D10" w:rsidRPr="00A07D10">
        <w:t xml:space="preserve"> муниципального района </w:t>
      </w:r>
      <w:r w:rsidR="00A07D10">
        <w:t xml:space="preserve">КБР: </w:t>
      </w:r>
      <w:r w:rsidR="00A07D10" w:rsidRPr="00A07D10">
        <w:rPr>
          <w:rFonts w:eastAsia="Calibri"/>
        </w:rPr>
        <w:t>http://</w:t>
      </w:r>
      <w:r w:rsidR="00A07D10" w:rsidRPr="00A07D10">
        <w:t xml:space="preserve"> </w:t>
      </w:r>
      <w:proofErr w:type="spellStart"/>
      <w:r w:rsidR="00A07D10" w:rsidRPr="00A07D10">
        <w:rPr>
          <w:lang w:val="en-US"/>
        </w:rPr>
        <w:t>adm</w:t>
      </w:r>
      <w:proofErr w:type="spellEnd"/>
      <w:r w:rsidR="00A07D10" w:rsidRPr="00A07D10">
        <w:t>-</w:t>
      </w:r>
      <w:proofErr w:type="spellStart"/>
      <w:r w:rsidR="00A07D10" w:rsidRPr="00A07D10">
        <w:rPr>
          <w:lang w:val="en-US"/>
        </w:rPr>
        <w:t>yantarnoe</w:t>
      </w:r>
      <w:proofErr w:type="spellEnd"/>
      <w:r w:rsidR="00A07D10" w:rsidRPr="00A07D10">
        <w:rPr>
          <w:rFonts w:eastAsia="Calibri"/>
        </w:rPr>
        <w:t>.</w:t>
      </w:r>
      <w:proofErr w:type="spellStart"/>
      <w:r w:rsidR="00A07D10" w:rsidRPr="00A07D10">
        <w:rPr>
          <w:rFonts w:eastAsia="Calibri"/>
        </w:rPr>
        <w:t>ru</w:t>
      </w:r>
      <w:proofErr w:type="spellEnd"/>
      <w:r w:rsidR="00A07D10" w:rsidRPr="00A07D10">
        <w:rPr>
          <w:rFonts w:eastAsia="Calibri"/>
        </w:rPr>
        <w:t>/</w:t>
      </w:r>
      <w:r w:rsidR="00A07D10" w:rsidRPr="00A07D10">
        <w:rPr>
          <w:rStyle w:val="10"/>
          <w:sz w:val="24"/>
          <w:szCs w:val="24"/>
        </w:rPr>
        <w:t>.</w:t>
      </w:r>
      <w:r w:rsidR="00A07D10">
        <w:rPr>
          <w:sz w:val="28"/>
          <w:szCs w:val="28"/>
        </w:rPr>
        <w:t xml:space="preserve"> </w:t>
      </w:r>
    </w:p>
    <w:p w:rsidR="00A30DC3" w:rsidRPr="00240D9C" w:rsidRDefault="00A30DC3" w:rsidP="00A07D10">
      <w:pPr>
        <w:pStyle w:val="a7"/>
        <w:tabs>
          <w:tab w:val="left" w:pos="0"/>
        </w:tabs>
        <w:autoSpaceDE/>
        <w:autoSpaceDN/>
        <w:ind w:right="-6" w:firstLine="426"/>
        <w:jc w:val="both"/>
        <w:rPr>
          <w:b/>
        </w:rPr>
      </w:pPr>
      <w:r w:rsidRPr="00240D9C">
        <w:t xml:space="preserve">3.  </w:t>
      </w:r>
      <w:proofErr w:type="gramStart"/>
      <w:r w:rsidRPr="00240D9C">
        <w:t>Контроль за</w:t>
      </w:r>
      <w:proofErr w:type="gramEnd"/>
      <w:r w:rsidRPr="00240D9C">
        <w:t xml:space="preserve"> исполнением настоящего решения возложить на постоянно действующую комиссию по вопросам сельского хозяйства, продовольствия, использования земли, транспорта, связи, жилищно-коммунальному хозяйству</w:t>
      </w:r>
      <w:r w:rsidR="007362CA">
        <w:t xml:space="preserve">  (Кузькина Т.Ф.)</w:t>
      </w:r>
      <w:r w:rsidRPr="00240D9C">
        <w:t>.</w:t>
      </w:r>
    </w:p>
    <w:p w:rsidR="00A30DC3" w:rsidRPr="00240D9C" w:rsidRDefault="00A30DC3" w:rsidP="00A07D10">
      <w:pPr>
        <w:pStyle w:val="a5"/>
        <w:tabs>
          <w:tab w:val="left" w:pos="0"/>
        </w:tabs>
        <w:ind w:right="-6" w:firstLine="426"/>
        <w:jc w:val="both"/>
        <w:rPr>
          <w:b w:val="0"/>
          <w:sz w:val="24"/>
          <w:szCs w:val="24"/>
        </w:rPr>
      </w:pPr>
      <w:r w:rsidRPr="00240D9C">
        <w:rPr>
          <w:b w:val="0"/>
          <w:sz w:val="24"/>
          <w:szCs w:val="24"/>
        </w:rPr>
        <w:t>4.  Настоящее решение  вступает в законную силу с момента его опубликования.</w:t>
      </w:r>
    </w:p>
    <w:p w:rsidR="00A30DC3" w:rsidRPr="00240D9C" w:rsidRDefault="00A30DC3" w:rsidP="00A07D10">
      <w:pPr>
        <w:tabs>
          <w:tab w:val="left" w:pos="0"/>
        </w:tabs>
        <w:ind w:right="-6" w:firstLine="426"/>
        <w:jc w:val="both"/>
      </w:pPr>
    </w:p>
    <w:p w:rsidR="00A07D10" w:rsidRPr="00A07D10" w:rsidRDefault="00A07D10" w:rsidP="00A07D10">
      <w:pPr>
        <w:jc w:val="both"/>
      </w:pPr>
      <w:r w:rsidRPr="00A07D10">
        <w:t xml:space="preserve">Заместитель Председателя Совета местного </w:t>
      </w:r>
    </w:p>
    <w:p w:rsidR="00A07D10" w:rsidRPr="00A07D10" w:rsidRDefault="00A07D10" w:rsidP="00A07D10">
      <w:pPr>
        <w:jc w:val="both"/>
      </w:pPr>
      <w:r w:rsidRPr="00A07D10">
        <w:t>самоуправления сельского поселения</w:t>
      </w:r>
    </w:p>
    <w:p w:rsidR="00A07D10" w:rsidRPr="00A07D10" w:rsidRDefault="00A07D10" w:rsidP="00A07D10">
      <w:pPr>
        <w:jc w:val="both"/>
      </w:pPr>
      <w:r w:rsidRPr="00A07D10">
        <w:rPr>
          <w:bCs/>
        </w:rPr>
        <w:t>Янтарное</w:t>
      </w:r>
      <w:r w:rsidRPr="00A07D10">
        <w:t xml:space="preserve"> </w:t>
      </w:r>
      <w:proofErr w:type="spellStart"/>
      <w:r w:rsidRPr="00A07D10">
        <w:t>Прохладненского</w:t>
      </w:r>
      <w:proofErr w:type="spellEnd"/>
      <w:r w:rsidRPr="00A07D10">
        <w:t xml:space="preserve"> муниципального</w:t>
      </w:r>
    </w:p>
    <w:p w:rsidR="00A354EC" w:rsidRDefault="00A07D10" w:rsidP="00A07D10">
      <w:pPr>
        <w:ind w:right="-6"/>
        <w:rPr>
          <w:sz w:val="40"/>
          <w:szCs w:val="40"/>
        </w:rPr>
      </w:pPr>
      <w:r w:rsidRPr="00A07D10">
        <w:t xml:space="preserve">района Кабардино-Балкарской Республики                               </w:t>
      </w:r>
      <w:r>
        <w:t xml:space="preserve">                              </w:t>
      </w:r>
      <w:r w:rsidRPr="00A07D10">
        <w:t>Л.В.Лебедева</w:t>
      </w:r>
    </w:p>
    <w:p w:rsidR="00A354EC" w:rsidRDefault="00A354EC" w:rsidP="00CA282C">
      <w:pPr>
        <w:ind w:right="-6"/>
        <w:jc w:val="center"/>
        <w:rPr>
          <w:sz w:val="40"/>
          <w:szCs w:val="40"/>
        </w:rPr>
      </w:pPr>
    </w:p>
    <w:p w:rsidR="00A354EC" w:rsidRDefault="00A354EC" w:rsidP="00CA282C">
      <w:pPr>
        <w:ind w:right="-6"/>
        <w:jc w:val="center"/>
        <w:rPr>
          <w:sz w:val="40"/>
          <w:szCs w:val="40"/>
        </w:rPr>
      </w:pPr>
    </w:p>
    <w:p w:rsidR="00A07D10" w:rsidRDefault="00A07D10" w:rsidP="00CA282C">
      <w:pPr>
        <w:ind w:right="-6"/>
        <w:jc w:val="center"/>
        <w:rPr>
          <w:sz w:val="40"/>
          <w:szCs w:val="40"/>
        </w:rPr>
      </w:pPr>
    </w:p>
    <w:p w:rsidR="00A07D10" w:rsidRDefault="00A07D10" w:rsidP="00CA282C">
      <w:pPr>
        <w:ind w:right="-6"/>
        <w:jc w:val="center"/>
        <w:rPr>
          <w:sz w:val="40"/>
          <w:szCs w:val="40"/>
        </w:rPr>
      </w:pPr>
    </w:p>
    <w:p w:rsidR="00A354EC" w:rsidRDefault="00A354EC" w:rsidP="00CA282C">
      <w:pPr>
        <w:ind w:right="-6"/>
        <w:jc w:val="center"/>
        <w:rPr>
          <w:sz w:val="40"/>
          <w:szCs w:val="40"/>
        </w:rPr>
      </w:pPr>
    </w:p>
    <w:p w:rsidR="00CA282C" w:rsidRPr="00240D9C" w:rsidRDefault="00CA282C" w:rsidP="00CA282C">
      <w:pPr>
        <w:ind w:right="-6"/>
        <w:jc w:val="center"/>
        <w:rPr>
          <w:sz w:val="40"/>
          <w:szCs w:val="40"/>
        </w:rPr>
      </w:pPr>
      <w:r w:rsidRPr="00240D9C">
        <w:rPr>
          <w:sz w:val="40"/>
          <w:szCs w:val="40"/>
        </w:rPr>
        <w:t xml:space="preserve">Внесение изменений </w:t>
      </w:r>
      <w:proofErr w:type="gramStart"/>
      <w:r w:rsidRPr="00240D9C">
        <w:rPr>
          <w:sz w:val="40"/>
          <w:szCs w:val="40"/>
        </w:rPr>
        <w:t>в</w:t>
      </w:r>
      <w:proofErr w:type="gramEnd"/>
    </w:p>
    <w:p w:rsidR="00CA282C" w:rsidRPr="00240D9C" w:rsidRDefault="00CA282C" w:rsidP="00CA282C">
      <w:pPr>
        <w:ind w:right="-6"/>
        <w:jc w:val="center"/>
        <w:rPr>
          <w:sz w:val="40"/>
          <w:szCs w:val="40"/>
        </w:rPr>
      </w:pPr>
      <w:r w:rsidRPr="00240D9C">
        <w:rPr>
          <w:sz w:val="40"/>
          <w:szCs w:val="40"/>
        </w:rPr>
        <w:t>ПРАВИЛА ЗЕМЛЕПОЛЬЗОВАНИЯ И ЗАСТРОЙКИ</w:t>
      </w:r>
    </w:p>
    <w:p w:rsidR="00CA282C" w:rsidRPr="00240D9C" w:rsidRDefault="00CA282C" w:rsidP="00CA282C">
      <w:pPr>
        <w:ind w:left="180" w:right="-6"/>
        <w:jc w:val="center"/>
        <w:rPr>
          <w:sz w:val="40"/>
          <w:szCs w:val="40"/>
        </w:rPr>
      </w:pPr>
      <w:r w:rsidRPr="00240D9C">
        <w:rPr>
          <w:sz w:val="40"/>
          <w:szCs w:val="40"/>
        </w:rPr>
        <w:t xml:space="preserve">сельского поселения </w:t>
      </w:r>
      <w:proofErr w:type="gramStart"/>
      <w:r w:rsidR="00931B31">
        <w:rPr>
          <w:sz w:val="40"/>
          <w:szCs w:val="40"/>
        </w:rPr>
        <w:t>Янтарное</w:t>
      </w:r>
      <w:proofErr w:type="gramEnd"/>
      <w:r w:rsidRPr="00240D9C">
        <w:rPr>
          <w:sz w:val="40"/>
          <w:szCs w:val="40"/>
        </w:rPr>
        <w:t xml:space="preserve"> </w:t>
      </w:r>
    </w:p>
    <w:p w:rsidR="00CA282C" w:rsidRPr="00240D9C" w:rsidRDefault="00CA282C" w:rsidP="00CA282C">
      <w:pPr>
        <w:ind w:left="180" w:right="-6"/>
        <w:jc w:val="center"/>
        <w:rPr>
          <w:caps/>
          <w:sz w:val="40"/>
          <w:szCs w:val="40"/>
        </w:rPr>
      </w:pPr>
      <w:proofErr w:type="spellStart"/>
      <w:r w:rsidRPr="00240D9C">
        <w:rPr>
          <w:sz w:val="40"/>
          <w:szCs w:val="40"/>
        </w:rPr>
        <w:t>Прохладненского</w:t>
      </w:r>
      <w:proofErr w:type="spellEnd"/>
      <w:r w:rsidRPr="00240D9C">
        <w:rPr>
          <w:sz w:val="40"/>
          <w:szCs w:val="40"/>
        </w:rPr>
        <w:t xml:space="preserve"> муниципального района</w:t>
      </w:r>
    </w:p>
    <w:p w:rsidR="00CA282C" w:rsidRPr="00240D9C" w:rsidRDefault="00CA282C" w:rsidP="00CA282C">
      <w:pPr>
        <w:ind w:right="-6"/>
        <w:jc w:val="center"/>
        <w:rPr>
          <w:color w:val="000000"/>
          <w:sz w:val="40"/>
          <w:szCs w:val="40"/>
        </w:rPr>
      </w:pPr>
      <w:r w:rsidRPr="00240D9C">
        <w:rPr>
          <w:color w:val="000000"/>
          <w:sz w:val="40"/>
          <w:szCs w:val="40"/>
        </w:rPr>
        <w:t>Кабардино-Балкарской Республики</w:t>
      </w: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644358" w:rsidRDefault="00644358" w:rsidP="004D239E">
      <w:pPr>
        <w:jc w:val="right"/>
        <w:rPr>
          <w:sz w:val="22"/>
          <w:szCs w:val="22"/>
        </w:rPr>
      </w:pPr>
    </w:p>
    <w:p w:rsidR="00644358" w:rsidRDefault="00644358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Pr="00240D9C" w:rsidRDefault="0014095F" w:rsidP="00A354EC">
      <w:pPr>
        <w:ind w:right="-6"/>
        <w:jc w:val="center"/>
        <w:rPr>
          <w:sz w:val="28"/>
        </w:rPr>
      </w:pPr>
      <w:r>
        <w:rPr>
          <w:sz w:val="28"/>
        </w:rPr>
        <w:t xml:space="preserve">2024 </w:t>
      </w:r>
      <w:r w:rsidR="00A354EC" w:rsidRPr="00240D9C">
        <w:rPr>
          <w:sz w:val="28"/>
        </w:rPr>
        <w:t>год</w:t>
      </w: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Default="00A354EC" w:rsidP="004D239E">
      <w:pPr>
        <w:jc w:val="right"/>
        <w:rPr>
          <w:sz w:val="22"/>
          <w:szCs w:val="22"/>
        </w:rPr>
      </w:pPr>
    </w:p>
    <w:p w:rsidR="00A354EC" w:rsidRPr="00240D9C" w:rsidRDefault="00A354EC" w:rsidP="00A354EC">
      <w:pPr>
        <w:pStyle w:val="a9"/>
        <w:spacing w:before="0" w:after="0"/>
        <w:rPr>
          <w:b w:val="0"/>
          <w:sz w:val="20"/>
          <w:szCs w:val="20"/>
        </w:rPr>
      </w:pPr>
      <w:r w:rsidRPr="00240D9C">
        <w:rPr>
          <w:b w:val="0"/>
          <w:sz w:val="20"/>
          <w:szCs w:val="20"/>
        </w:rPr>
        <w:t>Приложение №1</w:t>
      </w:r>
    </w:p>
    <w:p w:rsidR="00A354EC" w:rsidRPr="00240D9C" w:rsidRDefault="00A354EC" w:rsidP="00A354EC">
      <w:pPr>
        <w:pStyle w:val="a9"/>
        <w:spacing w:before="0" w:after="0"/>
        <w:rPr>
          <w:b w:val="0"/>
          <w:sz w:val="20"/>
          <w:szCs w:val="20"/>
        </w:rPr>
      </w:pPr>
      <w:r w:rsidRPr="00240D9C">
        <w:rPr>
          <w:b w:val="0"/>
          <w:sz w:val="20"/>
          <w:szCs w:val="20"/>
        </w:rPr>
        <w:t xml:space="preserve"> к решению Совета местного самоуправления </w:t>
      </w:r>
    </w:p>
    <w:p w:rsidR="00A354EC" w:rsidRPr="00240D9C" w:rsidRDefault="00A354EC" w:rsidP="00A354EC">
      <w:pPr>
        <w:ind w:right="-6"/>
        <w:jc w:val="right"/>
        <w:rPr>
          <w:sz w:val="20"/>
          <w:szCs w:val="20"/>
        </w:rPr>
      </w:pPr>
      <w:r w:rsidRPr="00240D9C">
        <w:rPr>
          <w:sz w:val="20"/>
          <w:szCs w:val="20"/>
        </w:rPr>
        <w:t xml:space="preserve">сельского поселения </w:t>
      </w:r>
      <w:proofErr w:type="gramStart"/>
      <w:r w:rsidR="00931B31">
        <w:rPr>
          <w:sz w:val="20"/>
          <w:szCs w:val="20"/>
        </w:rPr>
        <w:t>Янтарное</w:t>
      </w:r>
      <w:proofErr w:type="gramEnd"/>
      <w:r w:rsidRPr="00240D9C">
        <w:rPr>
          <w:sz w:val="20"/>
          <w:szCs w:val="20"/>
        </w:rPr>
        <w:t xml:space="preserve"> </w:t>
      </w:r>
    </w:p>
    <w:p w:rsidR="00A354EC" w:rsidRPr="00240D9C" w:rsidRDefault="00A354EC" w:rsidP="00A354EC">
      <w:pPr>
        <w:ind w:right="-6"/>
        <w:jc w:val="right"/>
        <w:rPr>
          <w:sz w:val="20"/>
          <w:szCs w:val="20"/>
        </w:rPr>
      </w:pPr>
      <w:proofErr w:type="spellStart"/>
      <w:r w:rsidRPr="00240D9C">
        <w:rPr>
          <w:sz w:val="20"/>
          <w:szCs w:val="20"/>
        </w:rPr>
        <w:t>Прохладненского</w:t>
      </w:r>
      <w:proofErr w:type="spellEnd"/>
      <w:r w:rsidRPr="00240D9C">
        <w:rPr>
          <w:sz w:val="20"/>
          <w:szCs w:val="20"/>
        </w:rPr>
        <w:t xml:space="preserve"> муниципального района</w:t>
      </w:r>
    </w:p>
    <w:p w:rsidR="00A354EC" w:rsidRPr="00240D9C" w:rsidRDefault="00A354EC" w:rsidP="00A354EC">
      <w:pPr>
        <w:ind w:right="-6"/>
        <w:jc w:val="right"/>
        <w:rPr>
          <w:sz w:val="20"/>
          <w:szCs w:val="20"/>
        </w:rPr>
      </w:pPr>
      <w:r w:rsidRPr="00240D9C">
        <w:rPr>
          <w:sz w:val="20"/>
          <w:szCs w:val="20"/>
        </w:rPr>
        <w:t xml:space="preserve"> Кабардино-Балкарской Республики </w:t>
      </w:r>
    </w:p>
    <w:p w:rsidR="00A354EC" w:rsidRPr="00240D9C" w:rsidRDefault="00A354EC" w:rsidP="00A354EC">
      <w:pPr>
        <w:ind w:right="-6"/>
        <w:jc w:val="right"/>
        <w:rPr>
          <w:sz w:val="20"/>
          <w:szCs w:val="20"/>
        </w:rPr>
      </w:pPr>
      <w:r w:rsidRPr="00240D9C">
        <w:rPr>
          <w:sz w:val="20"/>
          <w:szCs w:val="20"/>
        </w:rPr>
        <w:t xml:space="preserve">от </w:t>
      </w:r>
      <w:r w:rsidR="00931B31">
        <w:rPr>
          <w:sz w:val="20"/>
          <w:szCs w:val="20"/>
        </w:rPr>
        <w:t xml:space="preserve">    </w:t>
      </w:r>
      <w:r w:rsidR="00376821">
        <w:rPr>
          <w:sz w:val="20"/>
          <w:szCs w:val="20"/>
        </w:rPr>
        <w:t>28.12.</w:t>
      </w:r>
      <w:r w:rsidRPr="00240D9C">
        <w:rPr>
          <w:rFonts w:eastAsia="Calibri"/>
          <w:sz w:val="20"/>
          <w:szCs w:val="20"/>
        </w:rPr>
        <w:t>202</w:t>
      </w:r>
      <w:r w:rsidR="00931B31">
        <w:rPr>
          <w:rFonts w:eastAsia="Calibri"/>
          <w:sz w:val="20"/>
          <w:szCs w:val="20"/>
        </w:rPr>
        <w:t>4</w:t>
      </w:r>
      <w:r w:rsidRPr="00240D9C">
        <w:rPr>
          <w:rFonts w:eastAsia="Calibri"/>
          <w:sz w:val="20"/>
          <w:szCs w:val="20"/>
        </w:rPr>
        <w:t>г.</w:t>
      </w:r>
      <w:r w:rsidRPr="00240D9C">
        <w:rPr>
          <w:sz w:val="20"/>
          <w:szCs w:val="20"/>
        </w:rPr>
        <w:t xml:space="preserve">   </w:t>
      </w:r>
      <w:r w:rsidRPr="00240D9C">
        <w:rPr>
          <w:rFonts w:eastAsia="Calibri"/>
          <w:sz w:val="20"/>
          <w:szCs w:val="20"/>
        </w:rPr>
        <w:t>№</w:t>
      </w:r>
      <w:r w:rsidR="00376821">
        <w:rPr>
          <w:rFonts w:eastAsia="Calibri"/>
          <w:sz w:val="20"/>
          <w:szCs w:val="20"/>
        </w:rPr>
        <w:t>90/1</w:t>
      </w:r>
      <w:r>
        <w:rPr>
          <w:rFonts w:eastAsia="Calibri"/>
          <w:sz w:val="20"/>
          <w:szCs w:val="20"/>
        </w:rPr>
        <w:t xml:space="preserve"> </w:t>
      </w:r>
      <w:r w:rsidRPr="00240D9C">
        <w:rPr>
          <w:rFonts w:eastAsia="Calibri"/>
          <w:sz w:val="20"/>
          <w:szCs w:val="20"/>
        </w:rPr>
        <w:t xml:space="preserve"> </w:t>
      </w:r>
      <w:r w:rsidRPr="00240D9C">
        <w:rPr>
          <w:sz w:val="20"/>
          <w:szCs w:val="20"/>
        </w:rPr>
        <w:t xml:space="preserve">    </w:t>
      </w:r>
    </w:p>
    <w:p w:rsidR="00CF798D" w:rsidRDefault="00CF798D" w:rsidP="004D239E">
      <w:pPr>
        <w:jc w:val="right"/>
        <w:rPr>
          <w:sz w:val="22"/>
          <w:szCs w:val="22"/>
        </w:rPr>
      </w:pPr>
    </w:p>
    <w:p w:rsidR="002402B2" w:rsidRDefault="002402B2" w:rsidP="002402B2">
      <w:pPr>
        <w:jc w:val="both"/>
        <w:rPr>
          <w:b/>
        </w:rPr>
      </w:pPr>
      <w:r w:rsidRPr="002402B2">
        <w:rPr>
          <w:b/>
        </w:rPr>
        <w:t xml:space="preserve">Статья </w:t>
      </w:r>
      <w:r w:rsidR="006516DB">
        <w:rPr>
          <w:b/>
        </w:rPr>
        <w:t>39.9</w:t>
      </w:r>
      <w:r w:rsidR="00CF798D" w:rsidRPr="002402B2">
        <w:rPr>
          <w:b/>
        </w:rPr>
        <w:t xml:space="preserve">. </w:t>
      </w:r>
      <w:r w:rsidRPr="002402B2">
        <w:rPr>
          <w:b/>
        </w:rPr>
        <w:t>Градостроительные регламенты в части требований к архитектурно-градостроительному облику объекта капитального строительства</w:t>
      </w:r>
      <w:r w:rsidR="0047185F">
        <w:rPr>
          <w:b/>
        </w:rPr>
        <w:t>.</w:t>
      </w:r>
    </w:p>
    <w:p w:rsidR="0047185F" w:rsidRDefault="0047185F" w:rsidP="002402B2">
      <w:pPr>
        <w:jc w:val="both"/>
        <w:rPr>
          <w:b/>
        </w:rPr>
      </w:pPr>
    </w:p>
    <w:p w:rsidR="009B6E61" w:rsidRDefault="00CF798D" w:rsidP="002402B2">
      <w:pPr>
        <w:jc w:val="both"/>
      </w:pPr>
      <w:r w:rsidRPr="00FE3BD3"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</w:t>
      </w:r>
      <w:r w:rsidR="008C24A4">
        <w:t>.</w:t>
      </w:r>
    </w:p>
    <w:p w:rsidR="009B6E61" w:rsidRPr="007F16A8" w:rsidRDefault="009B6E61" w:rsidP="009B6E61">
      <w:pPr>
        <w:pStyle w:val="af"/>
        <w:autoSpaceDE w:val="0"/>
        <w:autoSpaceDN w:val="0"/>
        <w:adjustRightInd w:val="0"/>
        <w:ind w:left="0"/>
        <w:jc w:val="both"/>
        <w:outlineLvl w:val="3"/>
        <w:rPr>
          <w:color w:val="000000"/>
        </w:rPr>
      </w:pPr>
      <w:r w:rsidRPr="007F16A8">
        <w:rPr>
          <w:color w:val="000000"/>
        </w:rPr>
        <w:t>2. </w:t>
      </w:r>
      <w:r>
        <w:rPr>
          <w:color w:val="000000"/>
        </w:rPr>
        <w:t xml:space="preserve"> </w:t>
      </w:r>
      <w:r w:rsidRPr="007F16A8">
        <w:rPr>
          <w:color w:val="000000"/>
        </w:rPr>
        <w:t xml:space="preserve">Границы территории, предусматривающей требования к архитектурно-градостроительному облику объектов капитального строительства, отображены на «Карте </w:t>
      </w:r>
      <w:r w:rsidRPr="0085565E">
        <w:rPr>
          <w:color w:val="000000"/>
        </w:rPr>
        <w:t>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  <w:r>
        <w:rPr>
          <w:color w:val="000000"/>
        </w:rPr>
        <w:t>»</w:t>
      </w:r>
      <w:r w:rsidRPr="00FE3BD3">
        <w:t xml:space="preserve">, за исключением случаев, предусмотренных частью </w:t>
      </w:r>
      <w:r w:rsidR="008C24A4">
        <w:t>3</w:t>
      </w:r>
      <w:r w:rsidRPr="00FE3BD3">
        <w:t xml:space="preserve"> настоящей статьи.</w:t>
      </w:r>
    </w:p>
    <w:p w:rsidR="00CF798D" w:rsidRPr="00FE3BD3" w:rsidRDefault="008C24A4" w:rsidP="00CF798D">
      <w:pPr>
        <w:jc w:val="both"/>
      </w:pPr>
      <w:r>
        <w:t>3</w:t>
      </w:r>
      <w:r w:rsidR="00CF798D" w:rsidRPr="00FE3BD3">
        <w:t xml:space="preserve">. </w:t>
      </w:r>
      <w:r w:rsidR="00B93666">
        <w:t xml:space="preserve"> </w:t>
      </w:r>
      <w:r w:rsidR="00CF798D" w:rsidRPr="00FE3BD3">
        <w:t>Согласование архитектурно-градостроительного облика объекта капитального строительства не требуется в отношении:</w:t>
      </w:r>
    </w:p>
    <w:p w:rsidR="00CF798D" w:rsidRPr="00FE3BD3" w:rsidRDefault="00CF798D" w:rsidP="00CF798D">
      <w:pPr>
        <w:jc w:val="both"/>
      </w:pPr>
      <w:r w:rsidRPr="00FE3BD3"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CF798D" w:rsidRPr="00FE3BD3" w:rsidRDefault="00CF798D" w:rsidP="00CF798D">
      <w:pPr>
        <w:jc w:val="both"/>
      </w:pPr>
      <w:r w:rsidRPr="00FE3BD3">
        <w:t>2) объектов, для строительства или реконструкции которых не требуется получение разрешения на строительство;</w:t>
      </w:r>
    </w:p>
    <w:p w:rsidR="00CF798D" w:rsidRPr="00FE3BD3" w:rsidRDefault="00CF798D" w:rsidP="00CF798D">
      <w:pPr>
        <w:jc w:val="both"/>
      </w:pPr>
      <w:r w:rsidRPr="00FE3BD3">
        <w:t>3) объектов, расположенных на земельных участках, находящихся в пользовании учреждений, исполняющих наказание;</w:t>
      </w:r>
    </w:p>
    <w:p w:rsidR="00CF798D" w:rsidRPr="00FE3BD3" w:rsidRDefault="00CF798D" w:rsidP="00CF798D">
      <w:pPr>
        <w:jc w:val="both"/>
      </w:pPr>
      <w:r w:rsidRPr="00FE3BD3"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CF798D" w:rsidRPr="00FE3BD3" w:rsidRDefault="00CF798D" w:rsidP="00CF798D">
      <w:pPr>
        <w:jc w:val="both"/>
      </w:pPr>
      <w:r w:rsidRPr="00FE3BD3"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CF798D" w:rsidRPr="00FE3BD3" w:rsidRDefault="008C24A4" w:rsidP="00CF798D">
      <w:pPr>
        <w:jc w:val="both"/>
      </w:pPr>
      <w:r>
        <w:t>4</w:t>
      </w:r>
      <w:r w:rsidR="00CF798D" w:rsidRPr="00FE3BD3">
        <w:t>. 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:rsidR="00CF798D" w:rsidRPr="00FE3BD3" w:rsidRDefault="008C24A4" w:rsidP="00CF798D">
      <w:pPr>
        <w:jc w:val="both"/>
      </w:pPr>
      <w:r>
        <w:t>5</w:t>
      </w:r>
      <w:r w:rsidR="00CF798D" w:rsidRPr="00FE3BD3">
        <w:t xml:space="preserve">. 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="00CF798D" w:rsidRPr="00FE3BD3">
        <w:t>архитектурных решений</w:t>
      </w:r>
      <w:proofErr w:type="gramEnd"/>
      <w:r w:rsidR="00CF798D" w:rsidRPr="00FE3BD3">
        <w:t xml:space="preserve">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F798D" w:rsidRPr="00FE3BD3" w:rsidRDefault="00045E3D" w:rsidP="00CF798D">
      <w:pPr>
        <w:jc w:val="both"/>
      </w:pPr>
      <w:r>
        <w:t>6</w:t>
      </w:r>
      <w:r w:rsidR="00CF798D" w:rsidRPr="00FE3BD3">
        <w:t>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Градостроительным кодексом Российской Федерации.</w:t>
      </w:r>
    </w:p>
    <w:p w:rsidR="00B47BC1" w:rsidRDefault="00045E3D" w:rsidP="00761B7C">
      <w:pPr>
        <w:pStyle w:val="af"/>
        <w:autoSpaceDE w:val="0"/>
        <w:autoSpaceDN w:val="0"/>
        <w:adjustRightInd w:val="0"/>
        <w:ind w:left="0"/>
        <w:jc w:val="both"/>
        <w:outlineLvl w:val="3"/>
      </w:pPr>
      <w:r>
        <w:t>7</w:t>
      </w:r>
      <w:r w:rsidR="00CF798D" w:rsidRPr="00FE3BD3">
        <w:t xml:space="preserve">. </w:t>
      </w:r>
      <w:r w:rsidR="00BB7B9E">
        <w:t xml:space="preserve"> </w:t>
      </w:r>
      <w:r w:rsidR="00B47BC1" w:rsidRPr="002D6416">
        <w:t>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территории.</w:t>
      </w:r>
    </w:p>
    <w:p w:rsidR="00761B7C" w:rsidRPr="007F16A8" w:rsidRDefault="00761B7C" w:rsidP="00B47BC1">
      <w:pPr>
        <w:pStyle w:val="af"/>
        <w:autoSpaceDE w:val="0"/>
        <w:autoSpaceDN w:val="0"/>
        <w:adjustRightInd w:val="0"/>
        <w:ind w:left="0" w:firstLine="567"/>
        <w:jc w:val="both"/>
        <w:outlineLvl w:val="3"/>
        <w:rPr>
          <w:color w:val="000000"/>
        </w:rPr>
      </w:pPr>
      <w:r w:rsidRPr="007F16A8">
        <w:rPr>
          <w:color w:val="000000"/>
        </w:rPr>
        <w:t>Требования к архитектурно-градостроительному облику объекта капитального строительства включают в себя:</w:t>
      </w:r>
    </w:p>
    <w:p w:rsidR="00761B7C" w:rsidRPr="007F16A8" w:rsidRDefault="00761B7C" w:rsidP="00761B7C">
      <w:pPr>
        <w:pStyle w:val="af"/>
        <w:autoSpaceDE w:val="0"/>
        <w:autoSpaceDN w:val="0"/>
        <w:adjustRightInd w:val="0"/>
        <w:ind w:left="0"/>
        <w:jc w:val="both"/>
        <w:outlineLvl w:val="3"/>
        <w:rPr>
          <w:color w:val="000000"/>
        </w:rPr>
      </w:pPr>
      <w:r w:rsidRPr="007F16A8">
        <w:rPr>
          <w:color w:val="000000"/>
        </w:rPr>
        <w:t xml:space="preserve">1) требования к объемно-пространственным характеристикам объекта капитального строительства; </w:t>
      </w:r>
    </w:p>
    <w:p w:rsidR="00761B7C" w:rsidRPr="007F16A8" w:rsidRDefault="00761B7C" w:rsidP="00761B7C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7F16A8">
        <w:rPr>
          <w:color w:val="000000"/>
        </w:rPr>
        <w:t>2) требования к архитектурно-стилистическим характеристикам объекта капитального строительства;</w:t>
      </w:r>
    </w:p>
    <w:p w:rsidR="00761B7C" w:rsidRPr="007F16A8" w:rsidRDefault="00761B7C" w:rsidP="00761B7C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7F16A8">
        <w:lastRenderedPageBreak/>
        <w:t>3) требования к цветовым решениям объектов капитального строительства;</w:t>
      </w:r>
    </w:p>
    <w:p w:rsidR="00761B7C" w:rsidRPr="007F16A8" w:rsidRDefault="00761B7C" w:rsidP="00761B7C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7F16A8">
        <w:t>4) требования к отделочным и (или) строительным материалам, определяющие архитектурный облик объектов капитального строительства;</w:t>
      </w:r>
    </w:p>
    <w:p w:rsidR="00761B7C" w:rsidRPr="007F16A8" w:rsidRDefault="00761B7C" w:rsidP="00761B7C">
      <w:pPr>
        <w:pStyle w:val="af"/>
        <w:autoSpaceDE w:val="0"/>
        <w:autoSpaceDN w:val="0"/>
        <w:adjustRightInd w:val="0"/>
        <w:ind w:left="0"/>
        <w:jc w:val="both"/>
        <w:outlineLvl w:val="3"/>
        <w:rPr>
          <w:color w:val="000000"/>
        </w:rPr>
      </w:pPr>
      <w:r w:rsidRPr="007F16A8">
        <w:t>5) требования к размещению</w:t>
      </w:r>
      <w:r w:rsidRPr="007F16A8">
        <w:rPr>
          <w:color w:val="000000"/>
        </w:rPr>
        <w:t xml:space="preserve"> технического и инженерного оборудования на фасадах и кровлях объектов </w:t>
      </w:r>
      <w:r w:rsidRPr="007F16A8">
        <w:t>капитального</w:t>
      </w:r>
      <w:r w:rsidRPr="007F16A8">
        <w:rPr>
          <w:color w:val="000000"/>
        </w:rPr>
        <w:t xml:space="preserve"> строительства;</w:t>
      </w:r>
    </w:p>
    <w:p w:rsidR="00761B7C" w:rsidRDefault="00761B7C" w:rsidP="00761B7C">
      <w:pPr>
        <w:rPr>
          <w:sz w:val="22"/>
          <w:szCs w:val="22"/>
        </w:rPr>
      </w:pPr>
      <w:r w:rsidRPr="007F16A8">
        <w:rPr>
          <w:color w:val="000000"/>
        </w:rPr>
        <w:t>6) требования к подсветке фасадов объектов капитального строительства</w:t>
      </w:r>
      <w:r>
        <w:rPr>
          <w:sz w:val="22"/>
          <w:szCs w:val="22"/>
        </w:rPr>
        <w:t xml:space="preserve">.  </w:t>
      </w:r>
    </w:p>
    <w:p w:rsidR="00B47BC1" w:rsidRPr="008E7497" w:rsidRDefault="008C5E12" w:rsidP="00761B7C">
      <w:pPr>
        <w:pStyle w:val="af"/>
        <w:autoSpaceDE w:val="0"/>
        <w:autoSpaceDN w:val="0"/>
        <w:adjustRightInd w:val="0"/>
        <w:ind w:left="0" w:firstLine="709"/>
        <w:jc w:val="both"/>
        <w:outlineLvl w:val="3"/>
        <w:rPr>
          <w:color w:val="000000"/>
        </w:rPr>
      </w:pPr>
      <w:r w:rsidRPr="008E7497">
        <w:rPr>
          <w:color w:val="000000"/>
        </w:rPr>
        <w:t>Для видов разрешенного использования:</w:t>
      </w:r>
    </w:p>
    <w:p w:rsidR="00CB2779" w:rsidRPr="008E7497" w:rsidRDefault="00CB2779" w:rsidP="00CB2779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 xml:space="preserve">Малоэтажная многоквартирная жилая застройка (код 2.1.1) </w:t>
      </w:r>
    </w:p>
    <w:p w:rsidR="00CB2779" w:rsidRPr="008E7497" w:rsidRDefault="00A136D0" w:rsidP="00CB2779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 xml:space="preserve">Блокированная жилая застройка (код 2.3), </w:t>
      </w:r>
    </w:p>
    <w:p w:rsidR="00CB2779" w:rsidRPr="008E7497" w:rsidRDefault="00CB2779" w:rsidP="00CB2779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 xml:space="preserve">Коммунальное обслуживание (код 3.1) </w:t>
      </w:r>
    </w:p>
    <w:p w:rsidR="00CC42E0" w:rsidRPr="008E7497" w:rsidRDefault="004054B4" w:rsidP="00CB2779">
      <w:pPr>
        <w:autoSpaceDE w:val="0"/>
        <w:autoSpaceDN w:val="0"/>
        <w:adjustRightInd w:val="0"/>
        <w:outlineLvl w:val="3"/>
      </w:pPr>
      <w:r w:rsidRPr="008E7497">
        <w:t xml:space="preserve">Социальное обслуживание (код 3.2) </w:t>
      </w:r>
    </w:p>
    <w:p w:rsidR="00CC42E0" w:rsidRPr="008E7497" w:rsidRDefault="004054B4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Здравоохранение (код 3.4)</w:t>
      </w:r>
    </w:p>
    <w:p w:rsidR="00954DAD" w:rsidRPr="008E7497" w:rsidRDefault="00954DAD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Амбулаторно-поликлиническое обслуживание (код 3.4.1)</w:t>
      </w:r>
    </w:p>
    <w:p w:rsidR="00954DAD" w:rsidRPr="008E7497" w:rsidRDefault="00954DAD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Стационарное медицинское обслуживание (код 3.4.2)</w:t>
      </w:r>
    </w:p>
    <w:p w:rsidR="00CB2779" w:rsidRPr="008E7497" w:rsidRDefault="00CB2779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Бытовое обслуживание (код 3.3)</w:t>
      </w:r>
    </w:p>
    <w:p w:rsidR="00CC42E0" w:rsidRPr="008E7497" w:rsidRDefault="004C1C59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Образование и просвещение (код 3.5)</w:t>
      </w:r>
    </w:p>
    <w:p w:rsidR="00DA2495" w:rsidRPr="008E7497" w:rsidRDefault="00DA2495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Дошкольное, начальное и среднее общее образование (код 3.5.1)</w:t>
      </w:r>
    </w:p>
    <w:p w:rsidR="00CC42E0" w:rsidRPr="008E7497" w:rsidRDefault="004C1C59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 xml:space="preserve">Культурное развитие (код 3.6) </w:t>
      </w:r>
    </w:p>
    <w:p w:rsidR="000F162F" w:rsidRPr="008E7497" w:rsidRDefault="000F162F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Религиозное использование (код 3.7)</w:t>
      </w:r>
    </w:p>
    <w:p w:rsidR="00A003FB" w:rsidRPr="008E7497" w:rsidRDefault="00A003FB" w:rsidP="00A003FB">
      <w:r w:rsidRPr="008E7497">
        <w:t xml:space="preserve">Предпринимательство (код 4.0) </w:t>
      </w:r>
    </w:p>
    <w:p w:rsidR="007E7902" w:rsidRPr="008E7497" w:rsidRDefault="007E7902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Деловое управление (код 4.1)</w:t>
      </w:r>
    </w:p>
    <w:p w:rsidR="00E33FFC" w:rsidRPr="008E7497" w:rsidRDefault="00E33FFC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Рынки (код 4.3)</w:t>
      </w:r>
    </w:p>
    <w:p w:rsidR="00CC42E0" w:rsidRPr="008E7497" w:rsidRDefault="004C1C59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Магазины (код 4.4)</w:t>
      </w:r>
    </w:p>
    <w:p w:rsidR="007E7902" w:rsidRPr="008E7497" w:rsidRDefault="007E7902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Банковская и страховая деятельность (код 4.5)</w:t>
      </w:r>
    </w:p>
    <w:p w:rsidR="00735F03" w:rsidRPr="008E7497" w:rsidRDefault="00111817" w:rsidP="00735F03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Общественное питание (код 4.6)</w:t>
      </w:r>
      <w:r w:rsidR="00735F03" w:rsidRPr="008E7497">
        <w:t xml:space="preserve"> </w:t>
      </w:r>
    </w:p>
    <w:p w:rsidR="00CC42E0" w:rsidRDefault="00735F03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Гостиничное обслуживание (код 4.7)</w:t>
      </w:r>
    </w:p>
    <w:p w:rsidR="008362C1" w:rsidRPr="008E7497" w:rsidRDefault="008362C1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>
        <w:t>Развлечение (код 4.8)</w:t>
      </w:r>
    </w:p>
    <w:p w:rsidR="00735F03" w:rsidRPr="008E7497" w:rsidRDefault="00735F03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Развлекательные мероприятия (код 4.8.1)</w:t>
      </w:r>
    </w:p>
    <w:p w:rsidR="00E33FFC" w:rsidRPr="008E7497" w:rsidRDefault="00E33FFC" w:rsidP="00CC42E0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Объекты дорожного сервиса (код 4.9.1)</w:t>
      </w:r>
    </w:p>
    <w:p w:rsidR="00896415" w:rsidRPr="008E7497" w:rsidRDefault="00896415" w:rsidP="00896415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 xml:space="preserve">Отдых (рекреация) (код 5.0) </w:t>
      </w:r>
    </w:p>
    <w:p w:rsidR="00896415" w:rsidRPr="008E7497" w:rsidRDefault="00896415" w:rsidP="00896415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Спорт (код 5.1)</w:t>
      </w:r>
    </w:p>
    <w:p w:rsidR="008E7497" w:rsidRDefault="00E33FFC" w:rsidP="000F162F">
      <w:pPr>
        <w:pStyle w:val="af"/>
        <w:autoSpaceDE w:val="0"/>
        <w:autoSpaceDN w:val="0"/>
        <w:adjustRightInd w:val="0"/>
        <w:ind w:left="0"/>
        <w:jc w:val="both"/>
        <w:outlineLvl w:val="3"/>
      </w:pPr>
      <w:r w:rsidRPr="008E7497">
        <w:t>Связь (код 6.8)</w:t>
      </w:r>
      <w:r w:rsidR="000D1CB0">
        <w:t xml:space="preserve">    </w:t>
      </w:r>
      <w:r w:rsidR="000F162F">
        <w:t xml:space="preserve">устанавливаются </w:t>
      </w:r>
      <w:r w:rsidR="008E7497">
        <w:t xml:space="preserve">следующие требования: </w:t>
      </w:r>
    </w:p>
    <w:p w:rsidR="000D1CB0" w:rsidRPr="000D1CB0" w:rsidRDefault="000D1CB0" w:rsidP="000D1CB0">
      <w:pPr>
        <w:jc w:val="both"/>
        <w:rPr>
          <w:b/>
          <w:szCs w:val="28"/>
        </w:rPr>
      </w:pPr>
      <w:r w:rsidRPr="000D1CB0">
        <w:rPr>
          <w:b/>
          <w:szCs w:val="28"/>
        </w:rPr>
        <w:t>- требования к объемно-пр</w:t>
      </w:r>
      <w:bookmarkStart w:id="0" w:name="_GoBack"/>
      <w:bookmarkEnd w:id="0"/>
      <w:r w:rsidRPr="000D1CB0">
        <w:rPr>
          <w:b/>
          <w:szCs w:val="28"/>
        </w:rPr>
        <w:t>остранственным характеристикам объектов капитального строительства</w:t>
      </w:r>
    </w:p>
    <w:p w:rsidR="000D1CB0" w:rsidRPr="000D1CB0" w:rsidRDefault="000D1CB0" w:rsidP="000D1CB0">
      <w:pPr>
        <w:jc w:val="both"/>
        <w:rPr>
          <w:szCs w:val="28"/>
        </w:rPr>
      </w:pPr>
      <w:r w:rsidRPr="000D1CB0">
        <w:rPr>
          <w:szCs w:val="28"/>
        </w:rPr>
        <w:t>1. размещение объектов капитального строительства и элементов их благоустройства необходимо предусматривать с максимальным учетом сохранения сложившихся планировочных и объемно-пространственных решений застройки территории, если иное не предусмотрено докумен</w:t>
      </w:r>
      <w:r>
        <w:rPr>
          <w:szCs w:val="28"/>
        </w:rPr>
        <w:t>тацией по планировке территории;</w:t>
      </w:r>
    </w:p>
    <w:p w:rsidR="000D1CB0" w:rsidRDefault="000D1CB0" w:rsidP="000D1CB0">
      <w:pPr>
        <w:jc w:val="both"/>
        <w:rPr>
          <w:szCs w:val="28"/>
        </w:rPr>
      </w:pPr>
      <w:r w:rsidRPr="000D1CB0">
        <w:rPr>
          <w:szCs w:val="28"/>
        </w:rPr>
        <w:t>2. размещение объектов капитального строительства должно соответствовать утвержденной градостроительной документации и требованиям зон с особыми усл</w:t>
      </w:r>
      <w:r>
        <w:rPr>
          <w:szCs w:val="28"/>
        </w:rPr>
        <w:t>овиями использования территорий;</w:t>
      </w:r>
    </w:p>
    <w:p w:rsidR="000D1CB0" w:rsidRPr="000D1CB0" w:rsidRDefault="000D1CB0" w:rsidP="000D1CB0">
      <w:pPr>
        <w:pStyle w:val="af"/>
        <w:autoSpaceDE w:val="0"/>
        <w:autoSpaceDN w:val="0"/>
        <w:adjustRightInd w:val="0"/>
        <w:ind w:left="0"/>
        <w:jc w:val="both"/>
        <w:outlineLvl w:val="3"/>
        <w:rPr>
          <w:szCs w:val="28"/>
        </w:rPr>
      </w:pPr>
      <w:r>
        <w:rPr>
          <w:szCs w:val="28"/>
        </w:rPr>
        <w:t xml:space="preserve">3. </w:t>
      </w:r>
      <w:r w:rsidRPr="007F16A8">
        <w:rPr>
          <w:color w:val="000000"/>
        </w:rPr>
        <w:t>при благоустройстве территории, прилегающей к зданию необходимо учитывать декоративные свойства и особенности корневой системы различных пород деревьев и кустарников, исключая их влияние на территории плиточного и иного мощения. Мощения рекомендуется осуществлять из природных материалов в соответствии с действующими техническими регламентами и учетом мероприятий по безопасности.</w:t>
      </w:r>
    </w:p>
    <w:p w:rsidR="000D1CB0" w:rsidRPr="000D1CB0" w:rsidRDefault="000D1CB0" w:rsidP="000D1CB0">
      <w:pPr>
        <w:jc w:val="both"/>
        <w:rPr>
          <w:b/>
          <w:szCs w:val="28"/>
        </w:rPr>
      </w:pPr>
      <w:r w:rsidRPr="000D1CB0">
        <w:rPr>
          <w:b/>
          <w:szCs w:val="28"/>
        </w:rPr>
        <w:t>- требования к архитектурно-стилистическим характеристикам объектов капитального строительства</w:t>
      </w:r>
    </w:p>
    <w:p w:rsidR="000D1CB0" w:rsidRPr="000D1CB0" w:rsidRDefault="000D1CB0" w:rsidP="000D1CB0">
      <w:pPr>
        <w:jc w:val="both"/>
        <w:rPr>
          <w:szCs w:val="28"/>
        </w:rPr>
      </w:pPr>
      <w:r w:rsidRPr="000D1CB0">
        <w:rPr>
          <w:szCs w:val="28"/>
        </w:rPr>
        <w:t>1. объекты капитального строительства должны быть запроектированы с максимальным учетом сложившейся и формируемых стилевых характеристик окружающей застройки.</w:t>
      </w:r>
    </w:p>
    <w:p w:rsidR="000D1CB0" w:rsidRPr="000D1CB0" w:rsidRDefault="000D1CB0" w:rsidP="000D1CB0">
      <w:pPr>
        <w:jc w:val="both"/>
        <w:rPr>
          <w:szCs w:val="28"/>
        </w:rPr>
      </w:pPr>
      <w:r w:rsidRPr="000D1CB0">
        <w:rPr>
          <w:szCs w:val="28"/>
        </w:rPr>
        <w:t>2. при проектировании нескольких объемов зданий необходимо выполнять комплексное решение на всю территорию застройки с созданием гармоничного стилевого решения.</w:t>
      </w:r>
    </w:p>
    <w:p w:rsidR="000D1CB0" w:rsidRPr="000D1CB0" w:rsidRDefault="00FB67AA" w:rsidP="000D1CB0">
      <w:pPr>
        <w:jc w:val="both"/>
        <w:rPr>
          <w:szCs w:val="28"/>
        </w:rPr>
      </w:pPr>
      <w:r>
        <w:rPr>
          <w:szCs w:val="28"/>
        </w:rPr>
        <w:t>3.</w:t>
      </w:r>
      <w:r w:rsidR="000D1CB0" w:rsidRPr="000D1CB0">
        <w:rPr>
          <w:szCs w:val="28"/>
        </w:rPr>
        <w:t>допускается применять архитектурный декор, декоративные элементы на фасадах, соответствующие общей стилистике здания.</w:t>
      </w:r>
    </w:p>
    <w:p w:rsidR="000D1CB0" w:rsidRPr="000D1CB0" w:rsidRDefault="000D1CB0" w:rsidP="000D1CB0">
      <w:pPr>
        <w:jc w:val="both"/>
        <w:rPr>
          <w:b/>
        </w:rPr>
      </w:pPr>
      <w:r>
        <w:rPr>
          <w:sz w:val="28"/>
          <w:szCs w:val="28"/>
        </w:rPr>
        <w:t xml:space="preserve">-  </w:t>
      </w:r>
      <w:r w:rsidRPr="000D1CB0">
        <w:t>т</w:t>
      </w:r>
      <w:r w:rsidRPr="000D1CB0">
        <w:rPr>
          <w:b/>
        </w:rPr>
        <w:t>ребования к цветовым решениям объектов капитального строительства</w:t>
      </w:r>
    </w:p>
    <w:p w:rsidR="000D1CB0" w:rsidRPr="000D1CB0" w:rsidRDefault="000D1CB0" w:rsidP="000D1CB0">
      <w:pPr>
        <w:jc w:val="both"/>
      </w:pPr>
      <w:r w:rsidRPr="000D1CB0">
        <w:lastRenderedPageBreak/>
        <w:t>1. колористическое решение фасадов зданий необходимо осуществлять с учетом общего цветового решения сложившейся застройки, подлежащей сохран</w:t>
      </w:r>
      <w:r>
        <w:t>ению, и перспективной застройки;</w:t>
      </w:r>
    </w:p>
    <w:p w:rsidR="000D1CB0" w:rsidRPr="000D1CB0" w:rsidRDefault="000D1CB0" w:rsidP="000D1CB0">
      <w:pPr>
        <w:pStyle w:val="af"/>
        <w:autoSpaceDE w:val="0"/>
        <w:autoSpaceDN w:val="0"/>
        <w:adjustRightInd w:val="0"/>
        <w:ind w:left="0"/>
        <w:jc w:val="both"/>
        <w:outlineLvl w:val="3"/>
        <w:rPr>
          <w:color w:val="000000"/>
        </w:rPr>
      </w:pPr>
      <w:r w:rsidRPr="000D1CB0">
        <w:t xml:space="preserve">2. </w:t>
      </w:r>
      <w:r w:rsidRPr="000D1CB0">
        <w:rPr>
          <w:color w:val="000000"/>
        </w:rPr>
        <w:t>фасады объектов капитального строительства выполняются с применением цветового решения с сочетанием и гармонией цветовой гаммы нейтрального по отношению к сложившейся застройке территории (цвета фасадов выбираются из цветовой палитры отделки фасадов объектов капитального строительства, расположенных по сложившейся линии застройки в границах квартала (микрорайона)). Требование не распространяется на объекты капитального строительства (кроме встроенно-пристроенных зданий, строений, сооружений) специального назначения, обеспечения правопорядка, медицинской помощи, пожарной охраны, гражданской обороны  имеющих специализированное цветовое оформление;</w:t>
      </w:r>
    </w:p>
    <w:p w:rsidR="000D1CB0" w:rsidRPr="000D1CB0" w:rsidRDefault="000D1CB0" w:rsidP="000D1CB0">
      <w:pPr>
        <w:pStyle w:val="af"/>
        <w:autoSpaceDE w:val="0"/>
        <w:autoSpaceDN w:val="0"/>
        <w:adjustRightInd w:val="0"/>
        <w:ind w:left="0"/>
        <w:jc w:val="both"/>
        <w:outlineLvl w:val="3"/>
        <w:rPr>
          <w:color w:val="000000"/>
        </w:rPr>
      </w:pPr>
      <w:r w:rsidRPr="000D1CB0">
        <w:t xml:space="preserve">3. цветовые характеристики объектов религиозного назначения определяются в зависимости от типа и функционального назначения объекта. Необходимо соблюдать канонические требования соответствующих </w:t>
      </w:r>
      <w:proofErr w:type="spellStart"/>
      <w:r w:rsidRPr="000D1CB0">
        <w:t>конфессий</w:t>
      </w:r>
      <w:proofErr w:type="spellEnd"/>
      <w:r w:rsidRPr="000D1CB0">
        <w:t>, локальную национальную специфику архитектурных деталей и приёмов, строительных и отделочных материалов и т.д.</w:t>
      </w:r>
    </w:p>
    <w:p w:rsidR="000D1CB0" w:rsidRPr="000D1CB0" w:rsidRDefault="000D1CB0" w:rsidP="000D1CB0">
      <w:pPr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- </w:t>
      </w:r>
      <w:r w:rsidRPr="000D1CB0">
        <w:rPr>
          <w:b/>
          <w:szCs w:val="28"/>
        </w:rPr>
        <w:t>требования к отделочным и (или) строительным материалам объектов капитального строительства</w:t>
      </w:r>
    </w:p>
    <w:p w:rsidR="000D1CB0" w:rsidRDefault="000D1CB0" w:rsidP="000D1CB0">
      <w:pPr>
        <w:jc w:val="both"/>
        <w:rPr>
          <w:szCs w:val="28"/>
        </w:rPr>
      </w:pPr>
      <w:r w:rsidRPr="000D1CB0">
        <w:rPr>
          <w:szCs w:val="28"/>
        </w:rPr>
        <w:t>1. допускается использование в отделке фасадов натуральных материалов, материал</w:t>
      </w:r>
      <w:r>
        <w:rPr>
          <w:szCs w:val="28"/>
        </w:rPr>
        <w:t>ов искусственного происхождения;</w:t>
      </w:r>
    </w:p>
    <w:p w:rsidR="000D1CB0" w:rsidRPr="000D1CB0" w:rsidRDefault="000D1CB0" w:rsidP="000D1CB0">
      <w:pPr>
        <w:pStyle w:val="af"/>
        <w:autoSpaceDE w:val="0"/>
        <w:autoSpaceDN w:val="0"/>
        <w:adjustRightInd w:val="0"/>
        <w:ind w:left="0"/>
        <w:jc w:val="both"/>
        <w:outlineLvl w:val="3"/>
        <w:rPr>
          <w:szCs w:val="28"/>
        </w:rPr>
      </w:pPr>
      <w:r>
        <w:rPr>
          <w:szCs w:val="28"/>
        </w:rPr>
        <w:t xml:space="preserve">2. </w:t>
      </w:r>
      <w:r w:rsidRPr="007F16A8">
        <w:rPr>
          <w:color w:val="000000"/>
        </w:rPr>
        <w:t xml:space="preserve">использование </w:t>
      </w:r>
      <w:proofErr w:type="spellStart"/>
      <w:r w:rsidRPr="007F16A8">
        <w:rPr>
          <w:color w:val="000000"/>
        </w:rPr>
        <w:t>металлопрофиля</w:t>
      </w:r>
      <w:proofErr w:type="spellEnd"/>
      <w:r w:rsidRPr="007F16A8">
        <w:rPr>
          <w:color w:val="000000"/>
        </w:rPr>
        <w:t xml:space="preserve">, </w:t>
      </w:r>
      <w:proofErr w:type="spellStart"/>
      <w:r w:rsidRPr="007F16A8">
        <w:rPr>
          <w:color w:val="000000"/>
        </w:rPr>
        <w:t>профнастила</w:t>
      </w:r>
      <w:proofErr w:type="spellEnd"/>
      <w:r w:rsidRPr="007F16A8">
        <w:rPr>
          <w:color w:val="000000"/>
        </w:rPr>
        <w:t>, металлических листов и других подобных материалов в качестве облицовки допускается в зависимости от типа конструкции такого здания (каркасное строения, каркасно-щитовое, ЛСТК и т. д.).</w:t>
      </w:r>
    </w:p>
    <w:p w:rsidR="000D1CB0" w:rsidRPr="000D1CB0" w:rsidRDefault="000D1CB0" w:rsidP="000D1CB0">
      <w:pPr>
        <w:jc w:val="both"/>
        <w:rPr>
          <w:b/>
          <w:szCs w:val="28"/>
        </w:rPr>
      </w:pPr>
      <w:r w:rsidRPr="000D1CB0">
        <w:rPr>
          <w:b/>
          <w:szCs w:val="28"/>
        </w:rPr>
        <w:t>- требования к размещению технического и инженерно</w:t>
      </w:r>
      <w:r>
        <w:rPr>
          <w:b/>
          <w:szCs w:val="28"/>
        </w:rPr>
        <w:t>го</w:t>
      </w:r>
      <w:r w:rsidRPr="000D1CB0">
        <w:rPr>
          <w:b/>
          <w:szCs w:val="28"/>
        </w:rPr>
        <w:t xml:space="preserve"> оборудованию на фасадах и кровлях объектов капитального строительства</w:t>
      </w:r>
    </w:p>
    <w:p w:rsidR="000D1CB0" w:rsidRPr="000D1CB0" w:rsidRDefault="000D1CB0" w:rsidP="000D1CB0">
      <w:pPr>
        <w:jc w:val="both"/>
        <w:rPr>
          <w:szCs w:val="28"/>
        </w:rPr>
      </w:pPr>
      <w:proofErr w:type="gramStart"/>
      <w:r w:rsidRPr="000D1CB0">
        <w:rPr>
          <w:szCs w:val="28"/>
        </w:rPr>
        <w:t xml:space="preserve">1. при устройстве </w:t>
      </w:r>
      <w:r w:rsidRPr="007F16A8">
        <w:rPr>
          <w:color w:val="000000"/>
        </w:rPr>
        <w:t>технического и</w:t>
      </w:r>
      <w:r w:rsidRPr="000D1CB0">
        <w:rPr>
          <w:szCs w:val="28"/>
        </w:rPr>
        <w:t xml:space="preserve"> инженерного оборудования </w:t>
      </w:r>
      <w:r w:rsidRPr="007F16A8">
        <w:rPr>
          <w:color w:val="000000"/>
        </w:rPr>
        <w:t xml:space="preserve">(антенн, кабелей, наружных блоков вентиляции и кондиционирования, вентиляционных труб, элементов систем газоснабжения и др.) </w:t>
      </w:r>
      <w:r w:rsidRPr="000D1CB0">
        <w:rPr>
          <w:szCs w:val="28"/>
        </w:rPr>
        <w:t xml:space="preserve">на кровле, фасаде объекта капитального строительства, выходящего на территорию общего пользования или линию регулирования застройки, </w:t>
      </w:r>
      <w:r w:rsidRPr="007F16A8">
        <w:rPr>
          <w:color w:val="000000"/>
        </w:rPr>
        <w:t xml:space="preserve">допускается исключительно в предусмотренных проектной документацией </w:t>
      </w:r>
      <w:r>
        <w:rPr>
          <w:color w:val="000000"/>
        </w:rPr>
        <w:t xml:space="preserve">в </w:t>
      </w:r>
      <w:r w:rsidRPr="007F16A8">
        <w:rPr>
          <w:color w:val="000000"/>
        </w:rPr>
        <w:t>местах, скрытых для визуального восприятия, или с использованием декоративных маскирующих ограждений</w:t>
      </w:r>
      <w:r>
        <w:rPr>
          <w:szCs w:val="28"/>
        </w:rPr>
        <w:t>;</w:t>
      </w:r>
      <w:proofErr w:type="gramEnd"/>
    </w:p>
    <w:p w:rsidR="000D1CB0" w:rsidRPr="000D1CB0" w:rsidRDefault="000D1CB0" w:rsidP="000D1CB0">
      <w:pPr>
        <w:jc w:val="both"/>
        <w:rPr>
          <w:szCs w:val="28"/>
        </w:rPr>
      </w:pPr>
      <w:r w:rsidRPr="000D1CB0">
        <w:rPr>
          <w:szCs w:val="28"/>
        </w:rPr>
        <w:t>2. размещение кондиционерного оборудования на фасадах допускается скрытого</w:t>
      </w:r>
      <w:r>
        <w:rPr>
          <w:szCs w:val="28"/>
        </w:rPr>
        <w:t xml:space="preserve"> типа, либо с установкой корзин;</w:t>
      </w:r>
    </w:p>
    <w:p w:rsidR="000D1CB0" w:rsidRDefault="000D1CB0" w:rsidP="000D1CB0">
      <w:pPr>
        <w:jc w:val="both"/>
        <w:rPr>
          <w:szCs w:val="28"/>
        </w:rPr>
      </w:pPr>
      <w:proofErr w:type="gramStart"/>
      <w:r w:rsidRPr="000D1CB0">
        <w:rPr>
          <w:szCs w:val="28"/>
        </w:rPr>
        <w:t>3. корзины для кондиционерного оборудования должны быть выполнены в единой композиции с объемно-пространственным и архитектурно-стилистическим решениями объекта капитального строительства.</w:t>
      </w:r>
      <w:proofErr w:type="gramEnd"/>
    </w:p>
    <w:p w:rsidR="000D1CB0" w:rsidRPr="000D1CB0" w:rsidRDefault="000D1CB0" w:rsidP="000D1CB0">
      <w:pPr>
        <w:jc w:val="both"/>
        <w:rPr>
          <w:b/>
          <w:szCs w:val="28"/>
        </w:rPr>
      </w:pPr>
      <w:r w:rsidRPr="000D1CB0">
        <w:rPr>
          <w:b/>
          <w:szCs w:val="28"/>
        </w:rPr>
        <w:t>- требования к подсветке фасадов объектов капитального строительства</w:t>
      </w:r>
    </w:p>
    <w:p w:rsidR="000D1CB0" w:rsidRPr="000D1CB0" w:rsidRDefault="000D1CB0" w:rsidP="000D1CB0">
      <w:pPr>
        <w:jc w:val="both"/>
        <w:rPr>
          <w:szCs w:val="28"/>
        </w:rPr>
      </w:pPr>
      <w:r>
        <w:rPr>
          <w:szCs w:val="28"/>
        </w:rPr>
        <w:t>1.</w:t>
      </w:r>
      <w:r w:rsidRPr="000D1CB0">
        <w:rPr>
          <w:szCs w:val="28"/>
        </w:rPr>
        <w:t xml:space="preserve">архитектурная подсветка объектов капитального строительства должна соответствовать </w:t>
      </w:r>
      <w:r w:rsidR="00D067FB">
        <w:rPr>
          <w:szCs w:val="28"/>
        </w:rPr>
        <w:t xml:space="preserve">определенным требованиям нормативных документов, </w:t>
      </w:r>
      <w:r w:rsidRPr="000D1CB0">
        <w:rPr>
          <w:szCs w:val="28"/>
        </w:rPr>
        <w:t xml:space="preserve">внешнему архитектурному облику сложившейся застройки, архитектурным особенностям фасада, действующим концепциям подсветки, установленным </w:t>
      </w:r>
      <w:r>
        <w:rPr>
          <w:szCs w:val="28"/>
        </w:rPr>
        <w:t>муниципальными правовыми актами;</w:t>
      </w:r>
    </w:p>
    <w:p w:rsidR="000D1CB0" w:rsidRPr="000D1CB0" w:rsidRDefault="000D1CB0" w:rsidP="000D1CB0">
      <w:pPr>
        <w:jc w:val="both"/>
        <w:rPr>
          <w:szCs w:val="28"/>
        </w:rPr>
      </w:pPr>
      <w:r w:rsidRPr="000D1CB0">
        <w:rPr>
          <w:szCs w:val="28"/>
        </w:rPr>
        <w:t>2. должна быть предусмотрена эстетика элементов осветительных установок, их дизайн, цветовое решение, обеспечено качество материалов и изделий с учетом восп</w:t>
      </w:r>
      <w:r>
        <w:rPr>
          <w:szCs w:val="28"/>
        </w:rPr>
        <w:t>риятия в дневное и ночное время;</w:t>
      </w:r>
    </w:p>
    <w:p w:rsidR="000D1CB0" w:rsidRDefault="000D1CB0" w:rsidP="000D1CB0">
      <w:pPr>
        <w:pStyle w:val="af"/>
        <w:autoSpaceDE w:val="0"/>
        <w:autoSpaceDN w:val="0"/>
        <w:adjustRightInd w:val="0"/>
        <w:ind w:left="0"/>
        <w:jc w:val="both"/>
        <w:outlineLvl w:val="3"/>
        <w:rPr>
          <w:color w:val="000000"/>
        </w:rPr>
      </w:pPr>
      <w:r w:rsidRPr="000D1CB0">
        <w:rPr>
          <w:szCs w:val="28"/>
        </w:rPr>
        <w:t>3. должно быть предусмотрено удобство обслуживания и управления осветительными приборами, а также исключен</w:t>
      </w:r>
      <w:r>
        <w:rPr>
          <w:szCs w:val="28"/>
        </w:rPr>
        <w:t xml:space="preserve">а </w:t>
      </w:r>
      <w:r w:rsidRPr="007F16A8">
        <w:rPr>
          <w:color w:val="000000"/>
        </w:rPr>
        <w:t xml:space="preserve">возможность попадания прямого света </w:t>
      </w:r>
      <w:r>
        <w:rPr>
          <w:szCs w:val="28"/>
        </w:rPr>
        <w:t>окон жилых помещений</w:t>
      </w:r>
      <w:r w:rsidRPr="000D1CB0">
        <w:rPr>
          <w:color w:val="000000"/>
        </w:rPr>
        <w:t xml:space="preserve"> </w:t>
      </w:r>
      <w:r>
        <w:rPr>
          <w:color w:val="000000"/>
        </w:rPr>
        <w:t>в ночное время суток;</w:t>
      </w:r>
      <w:r w:rsidRPr="000D1CB0">
        <w:rPr>
          <w:color w:val="000000"/>
        </w:rPr>
        <w:t xml:space="preserve"> </w:t>
      </w:r>
    </w:p>
    <w:p w:rsidR="000D1CB0" w:rsidRPr="000D1CB0" w:rsidRDefault="000D1CB0" w:rsidP="000D1CB0">
      <w:pPr>
        <w:pStyle w:val="af"/>
        <w:autoSpaceDE w:val="0"/>
        <w:autoSpaceDN w:val="0"/>
        <w:adjustRightInd w:val="0"/>
        <w:ind w:left="0"/>
        <w:jc w:val="both"/>
        <w:outlineLvl w:val="3"/>
        <w:rPr>
          <w:szCs w:val="28"/>
        </w:rPr>
      </w:pPr>
      <w:r>
        <w:rPr>
          <w:color w:val="000000"/>
        </w:rPr>
        <w:t>4. п</w:t>
      </w:r>
      <w:r w:rsidRPr="007F16A8">
        <w:rPr>
          <w:color w:val="000000"/>
        </w:rPr>
        <w:t>ри устройстве праздничной иллюминации и ночной подсветки</w:t>
      </w:r>
      <w:r>
        <w:rPr>
          <w:color w:val="000000"/>
        </w:rPr>
        <w:t xml:space="preserve"> </w:t>
      </w:r>
      <w:r w:rsidRPr="007F16A8">
        <w:rPr>
          <w:color w:val="000000"/>
        </w:rPr>
        <w:t>входов</w:t>
      </w:r>
      <w:r>
        <w:rPr>
          <w:color w:val="000000"/>
        </w:rPr>
        <w:t xml:space="preserve"> и </w:t>
      </w:r>
      <w:r w:rsidRPr="007F16A8">
        <w:rPr>
          <w:color w:val="000000"/>
        </w:rPr>
        <w:t>фасад</w:t>
      </w:r>
      <w:r>
        <w:rPr>
          <w:color w:val="000000"/>
        </w:rPr>
        <w:t>ов</w:t>
      </w:r>
      <w:r w:rsidRPr="000D1CB0">
        <w:rPr>
          <w:szCs w:val="28"/>
        </w:rPr>
        <w:t xml:space="preserve"> объектов капитального строительства </w:t>
      </w:r>
      <w:r w:rsidRPr="000D1CB0">
        <w:rPr>
          <w:shd w:val="clear" w:color="auto" w:fill="FFFFFF"/>
        </w:rPr>
        <w:t>обязательн</w:t>
      </w:r>
      <w:r>
        <w:rPr>
          <w:shd w:val="clear" w:color="auto" w:fill="FFFFFF"/>
        </w:rPr>
        <w:t>о</w:t>
      </w:r>
      <w:r w:rsidRPr="007F16A8">
        <w:rPr>
          <w:color w:val="000000"/>
        </w:rPr>
        <w:t xml:space="preserve"> учитывать </w:t>
      </w:r>
      <w:r w:rsidRPr="000D1CB0">
        <w:rPr>
          <w:shd w:val="clear" w:color="auto" w:fill="FFFFFF"/>
        </w:rPr>
        <w:t>норм</w:t>
      </w:r>
      <w:r>
        <w:rPr>
          <w:shd w:val="clear" w:color="auto" w:fill="FFFFFF"/>
        </w:rPr>
        <w:t>ы</w:t>
      </w:r>
      <w:r w:rsidRPr="000D1CB0">
        <w:rPr>
          <w:shd w:val="clear" w:color="auto" w:fill="FFFFFF"/>
        </w:rPr>
        <w:t xml:space="preserve"> превышения установленного уровня яркости</w:t>
      </w:r>
      <w:r w:rsidRPr="000D1CB0">
        <w:t>;</w:t>
      </w:r>
    </w:p>
    <w:p w:rsidR="000D1CB0" w:rsidRPr="000D1CB0" w:rsidRDefault="000D1CB0" w:rsidP="000D1CB0">
      <w:pPr>
        <w:jc w:val="both"/>
        <w:rPr>
          <w:szCs w:val="28"/>
        </w:rPr>
      </w:pPr>
      <w:r>
        <w:rPr>
          <w:szCs w:val="28"/>
        </w:rPr>
        <w:t>5</w:t>
      </w:r>
      <w:r w:rsidRPr="000D1CB0">
        <w:rPr>
          <w:szCs w:val="28"/>
        </w:rPr>
        <w:t>. необходимо предусматривать комплексное архитектурно-</w:t>
      </w:r>
      <w:proofErr w:type="gramStart"/>
      <w:r w:rsidRPr="000D1CB0">
        <w:rPr>
          <w:szCs w:val="28"/>
        </w:rPr>
        <w:t>художественное решение</w:t>
      </w:r>
      <w:proofErr w:type="gramEnd"/>
      <w:r w:rsidRPr="000D1CB0">
        <w:rPr>
          <w:szCs w:val="28"/>
        </w:rPr>
        <w:t xml:space="preserve"> подсветки с учетом сложившейся и проектируемой застройки. В случае проектирования комплекса зданий, художественную подсветку необходимо выполнять единую на весь комплекс зданий.</w:t>
      </w:r>
    </w:p>
    <w:p w:rsidR="000D1CB0" w:rsidRDefault="000D1CB0" w:rsidP="000D1CB0">
      <w:pPr>
        <w:pStyle w:val="af"/>
        <w:autoSpaceDE w:val="0"/>
        <w:autoSpaceDN w:val="0"/>
        <w:adjustRightInd w:val="0"/>
        <w:ind w:left="0" w:firstLine="709"/>
        <w:jc w:val="both"/>
        <w:outlineLvl w:val="3"/>
        <w:rPr>
          <w:color w:val="000000"/>
        </w:rPr>
      </w:pPr>
    </w:p>
    <w:p w:rsidR="000D1CB0" w:rsidRPr="00240D9C" w:rsidRDefault="000D1CB0" w:rsidP="000D1CB0">
      <w:pPr>
        <w:ind w:right="-6"/>
        <w:jc w:val="center"/>
        <w:rPr>
          <w:sz w:val="48"/>
          <w:szCs w:val="48"/>
        </w:rPr>
      </w:pPr>
    </w:p>
    <w:p w:rsidR="000D1CB0" w:rsidRPr="00DE05C4" w:rsidRDefault="000D1CB0" w:rsidP="000D1CB0">
      <w:pPr>
        <w:jc w:val="both"/>
        <w:rPr>
          <w:sz w:val="28"/>
          <w:szCs w:val="28"/>
        </w:rPr>
      </w:pPr>
    </w:p>
    <w:p w:rsidR="000D1CB0" w:rsidRPr="00DE05C4" w:rsidRDefault="000D1CB0" w:rsidP="000D1CB0">
      <w:pPr>
        <w:jc w:val="both"/>
        <w:rPr>
          <w:sz w:val="28"/>
          <w:szCs w:val="28"/>
        </w:rPr>
      </w:pPr>
    </w:p>
    <w:p w:rsidR="000D1CB0" w:rsidRDefault="000D1CB0" w:rsidP="000F162F">
      <w:pPr>
        <w:pStyle w:val="af"/>
        <w:autoSpaceDE w:val="0"/>
        <w:autoSpaceDN w:val="0"/>
        <w:adjustRightInd w:val="0"/>
        <w:ind w:left="0"/>
        <w:jc w:val="both"/>
        <w:outlineLvl w:val="3"/>
      </w:pPr>
    </w:p>
    <w:p w:rsidR="00A136D0" w:rsidRDefault="00A136D0" w:rsidP="00761B7C">
      <w:pPr>
        <w:pStyle w:val="af"/>
        <w:autoSpaceDE w:val="0"/>
        <w:autoSpaceDN w:val="0"/>
        <w:adjustRightInd w:val="0"/>
        <w:ind w:left="0" w:firstLine="709"/>
        <w:jc w:val="both"/>
        <w:outlineLvl w:val="3"/>
        <w:rPr>
          <w:color w:val="000000"/>
        </w:rPr>
      </w:pPr>
    </w:p>
    <w:p w:rsidR="00567B37" w:rsidRDefault="00567B37" w:rsidP="00A354EC">
      <w:pPr>
        <w:ind w:right="-6"/>
        <w:jc w:val="both"/>
        <w:rPr>
          <w:b/>
          <w:sz w:val="20"/>
        </w:rPr>
      </w:pPr>
      <w:bookmarkStart w:id="1" w:name="Par56"/>
      <w:bookmarkEnd w:id="1"/>
      <w:r w:rsidRPr="00240D9C">
        <w:rPr>
          <w:color w:val="000000"/>
        </w:rPr>
        <w:t xml:space="preserve">                                                                              </w:t>
      </w:r>
    </w:p>
    <w:p w:rsidR="00567B37" w:rsidRPr="00240D9C" w:rsidRDefault="00567B37" w:rsidP="00567B37">
      <w:pPr>
        <w:pStyle w:val="a9"/>
        <w:spacing w:before="0" w:after="0"/>
        <w:rPr>
          <w:b w:val="0"/>
          <w:sz w:val="20"/>
        </w:rPr>
      </w:pPr>
      <w:r w:rsidRPr="00240D9C">
        <w:rPr>
          <w:b w:val="0"/>
          <w:sz w:val="20"/>
        </w:rPr>
        <w:t>Приложение №2</w:t>
      </w:r>
    </w:p>
    <w:p w:rsidR="00567B37" w:rsidRPr="00240D9C" w:rsidRDefault="00567B37" w:rsidP="00567B37">
      <w:pPr>
        <w:pStyle w:val="a9"/>
        <w:spacing w:before="0" w:after="0"/>
        <w:rPr>
          <w:b w:val="0"/>
          <w:sz w:val="20"/>
        </w:rPr>
      </w:pPr>
      <w:r w:rsidRPr="00240D9C">
        <w:rPr>
          <w:b w:val="0"/>
          <w:sz w:val="20"/>
        </w:rPr>
        <w:t xml:space="preserve"> к решению Совета местного самоуправления </w:t>
      </w:r>
    </w:p>
    <w:p w:rsidR="00567B37" w:rsidRPr="00240D9C" w:rsidRDefault="00567B37" w:rsidP="00567B37">
      <w:pPr>
        <w:pStyle w:val="a9"/>
        <w:spacing w:before="0" w:after="0"/>
        <w:rPr>
          <w:b w:val="0"/>
          <w:sz w:val="20"/>
        </w:rPr>
      </w:pPr>
      <w:r w:rsidRPr="00240D9C">
        <w:rPr>
          <w:b w:val="0"/>
          <w:sz w:val="20"/>
        </w:rPr>
        <w:t xml:space="preserve">сельского поселения </w:t>
      </w:r>
    </w:p>
    <w:p w:rsidR="00567B37" w:rsidRPr="00240D9C" w:rsidRDefault="00931B31" w:rsidP="00567B37">
      <w:pPr>
        <w:pStyle w:val="a9"/>
        <w:spacing w:before="0" w:after="0"/>
        <w:rPr>
          <w:b w:val="0"/>
          <w:sz w:val="20"/>
        </w:rPr>
      </w:pPr>
      <w:r>
        <w:rPr>
          <w:b w:val="0"/>
          <w:sz w:val="20"/>
        </w:rPr>
        <w:t>Янтарное</w:t>
      </w:r>
      <w:r w:rsidR="00567B37" w:rsidRPr="00240D9C">
        <w:rPr>
          <w:b w:val="0"/>
          <w:sz w:val="20"/>
        </w:rPr>
        <w:t xml:space="preserve"> </w:t>
      </w:r>
      <w:proofErr w:type="spellStart"/>
      <w:r w:rsidR="00567B37" w:rsidRPr="00240D9C">
        <w:rPr>
          <w:b w:val="0"/>
          <w:sz w:val="20"/>
        </w:rPr>
        <w:t>Прохладненского</w:t>
      </w:r>
      <w:proofErr w:type="spellEnd"/>
    </w:p>
    <w:p w:rsidR="00567B37" w:rsidRPr="00240D9C" w:rsidRDefault="00567B37" w:rsidP="00567B37">
      <w:pPr>
        <w:pStyle w:val="a9"/>
        <w:spacing w:before="0" w:after="0"/>
        <w:rPr>
          <w:b w:val="0"/>
          <w:sz w:val="20"/>
        </w:rPr>
      </w:pPr>
      <w:r w:rsidRPr="00240D9C">
        <w:rPr>
          <w:b w:val="0"/>
          <w:sz w:val="20"/>
        </w:rPr>
        <w:t xml:space="preserve"> муниципального района КБР</w:t>
      </w:r>
    </w:p>
    <w:p w:rsidR="00567B37" w:rsidRPr="00240D9C" w:rsidRDefault="00567B37" w:rsidP="00567B37">
      <w:pPr>
        <w:jc w:val="right"/>
        <w:rPr>
          <w:sz w:val="20"/>
        </w:rPr>
      </w:pPr>
      <w:r w:rsidRPr="00240D9C">
        <w:rPr>
          <w:sz w:val="20"/>
        </w:rPr>
        <w:t xml:space="preserve"> от</w:t>
      </w:r>
      <w:r w:rsidR="00AC1593">
        <w:rPr>
          <w:sz w:val="20"/>
        </w:rPr>
        <w:t xml:space="preserve"> </w:t>
      </w:r>
      <w:r w:rsidR="00931B31">
        <w:rPr>
          <w:sz w:val="20"/>
        </w:rPr>
        <w:t xml:space="preserve">     </w:t>
      </w:r>
      <w:r w:rsidR="00376821">
        <w:rPr>
          <w:sz w:val="20"/>
        </w:rPr>
        <w:t>28.12.</w:t>
      </w:r>
      <w:r w:rsidR="00931B31">
        <w:rPr>
          <w:sz w:val="20"/>
        </w:rPr>
        <w:t>2</w:t>
      </w:r>
      <w:r w:rsidRPr="00240D9C">
        <w:rPr>
          <w:sz w:val="20"/>
        </w:rPr>
        <w:t>02</w:t>
      </w:r>
      <w:r w:rsidR="00931B31">
        <w:rPr>
          <w:sz w:val="20"/>
        </w:rPr>
        <w:t>4</w:t>
      </w:r>
      <w:r w:rsidR="00AC1593">
        <w:rPr>
          <w:sz w:val="20"/>
        </w:rPr>
        <w:t xml:space="preserve"> </w:t>
      </w:r>
      <w:r w:rsidRPr="00240D9C">
        <w:rPr>
          <w:sz w:val="20"/>
        </w:rPr>
        <w:t xml:space="preserve"> года №</w:t>
      </w:r>
      <w:r w:rsidR="00376821">
        <w:rPr>
          <w:sz w:val="20"/>
        </w:rPr>
        <w:t>90/1</w:t>
      </w:r>
      <w:r w:rsidRPr="00240D9C">
        <w:rPr>
          <w:sz w:val="20"/>
        </w:rPr>
        <w:t xml:space="preserve"> </w:t>
      </w:r>
    </w:p>
    <w:p w:rsidR="00567B37" w:rsidRPr="00240D9C" w:rsidRDefault="00567B37" w:rsidP="00567B37">
      <w:pPr>
        <w:jc w:val="right"/>
      </w:pPr>
    </w:p>
    <w:p w:rsidR="00567B37" w:rsidRPr="0085565E" w:rsidRDefault="00567B37" w:rsidP="00567B37">
      <w:pPr>
        <w:jc w:val="center"/>
        <w:sectPr w:rsidR="00567B37" w:rsidRPr="0085565E" w:rsidSect="00A07D10">
          <w:headerReference w:type="even" r:id="rId8"/>
          <w:footerReference w:type="even" r:id="rId9"/>
          <w:footerReference w:type="default" r:id="rId10"/>
          <w:pgSz w:w="11906" w:h="16838"/>
          <w:pgMar w:top="284" w:right="566" w:bottom="426" w:left="1134" w:header="709" w:footer="709" w:gutter="0"/>
          <w:cols w:space="708"/>
          <w:docGrid w:linePitch="360"/>
        </w:sectPr>
      </w:pPr>
      <w:r w:rsidRPr="0085565E">
        <w:rPr>
          <w:bCs/>
        </w:rPr>
        <w:t>Карт</w:t>
      </w:r>
      <w:r w:rsidR="00AC1593">
        <w:rPr>
          <w:bCs/>
        </w:rPr>
        <w:t>а</w:t>
      </w:r>
      <w:r w:rsidRPr="0085565E">
        <w:rPr>
          <w:bCs/>
        </w:rPr>
        <w:t xml:space="preserve"> </w:t>
      </w:r>
      <w:r w:rsidR="0085565E" w:rsidRPr="0085565E">
        <w:rPr>
          <w:color w:val="000000"/>
        </w:rPr>
        <w:t>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  <w:r w:rsidR="0085565E" w:rsidRPr="0085565E">
        <w:rPr>
          <w:bCs/>
        </w:rPr>
        <w:t xml:space="preserve"> </w:t>
      </w:r>
      <w:r w:rsidRPr="0085565E">
        <w:rPr>
          <w:bCs/>
        </w:rPr>
        <w:t xml:space="preserve">к Правилам </w:t>
      </w:r>
      <w:r w:rsidRPr="0085565E">
        <w:t xml:space="preserve">землепользования и  застройки сельского поселения </w:t>
      </w:r>
      <w:proofErr w:type="gramStart"/>
      <w:r w:rsidR="00931B31">
        <w:t>Янтарное</w:t>
      </w:r>
      <w:proofErr w:type="gramEnd"/>
      <w:r w:rsidRPr="0085565E">
        <w:t xml:space="preserve"> </w:t>
      </w:r>
      <w:proofErr w:type="spellStart"/>
      <w:r w:rsidRPr="0085565E">
        <w:t>Прохладненского</w:t>
      </w:r>
      <w:proofErr w:type="spellEnd"/>
      <w:r w:rsidRPr="0085565E">
        <w:t xml:space="preserve">  муниципального района </w:t>
      </w:r>
      <w:r w:rsidRPr="0085565E">
        <w:rPr>
          <w:color w:val="000000"/>
        </w:rPr>
        <w:t>Кабардино-Балкарской Республик</w:t>
      </w:r>
      <w:r w:rsidR="00A07D10">
        <w:rPr>
          <w:color w:val="000000"/>
        </w:rPr>
        <w:t>и</w:t>
      </w:r>
    </w:p>
    <w:p w:rsidR="004D239E" w:rsidRDefault="004D239E" w:rsidP="004D239E"/>
    <w:sectPr w:rsidR="004D239E" w:rsidSect="004D23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01" w:rsidRDefault="00653701" w:rsidP="00AE0E77">
      <w:r>
        <w:separator/>
      </w:r>
    </w:p>
  </w:endnote>
  <w:endnote w:type="continuationSeparator" w:id="0">
    <w:p w:rsidR="00653701" w:rsidRDefault="00653701" w:rsidP="00AE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CE" w:rsidRDefault="00CB5400" w:rsidP="003427F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362C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362C1">
      <w:rPr>
        <w:rStyle w:val="ae"/>
      </w:rPr>
      <w:t>21</w:t>
    </w:r>
    <w:r>
      <w:rPr>
        <w:rStyle w:val="ae"/>
      </w:rPr>
      <w:fldChar w:fldCharType="end"/>
    </w:r>
  </w:p>
  <w:p w:rsidR="006245CE" w:rsidRDefault="00653701" w:rsidP="003427F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CE" w:rsidRDefault="00653701" w:rsidP="003427F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01" w:rsidRDefault="00653701" w:rsidP="00AE0E77">
      <w:r>
        <w:separator/>
      </w:r>
    </w:p>
  </w:footnote>
  <w:footnote w:type="continuationSeparator" w:id="0">
    <w:p w:rsidR="00653701" w:rsidRDefault="00653701" w:rsidP="00AE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CE" w:rsidRDefault="00CB5400" w:rsidP="003427FF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362C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362C1">
      <w:rPr>
        <w:rStyle w:val="ae"/>
        <w:noProof/>
      </w:rPr>
      <w:t>21</w:t>
    </w:r>
    <w:r>
      <w:rPr>
        <w:rStyle w:val="ae"/>
      </w:rPr>
      <w:fldChar w:fldCharType="end"/>
    </w:r>
  </w:p>
  <w:p w:rsidR="006245CE" w:rsidRDefault="00653701" w:rsidP="003427F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01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39E"/>
    <w:rsid w:val="00045E3D"/>
    <w:rsid w:val="000558A3"/>
    <w:rsid w:val="000A1606"/>
    <w:rsid w:val="000D0F9A"/>
    <w:rsid w:val="000D1CB0"/>
    <w:rsid w:val="000E1A8A"/>
    <w:rsid w:val="000F162F"/>
    <w:rsid w:val="00111817"/>
    <w:rsid w:val="0014095F"/>
    <w:rsid w:val="00225F48"/>
    <w:rsid w:val="00237A45"/>
    <w:rsid w:val="002402B2"/>
    <w:rsid w:val="002A0B32"/>
    <w:rsid w:val="002A651B"/>
    <w:rsid w:val="002D6416"/>
    <w:rsid w:val="00376821"/>
    <w:rsid w:val="004054B4"/>
    <w:rsid w:val="00421411"/>
    <w:rsid w:val="0042200F"/>
    <w:rsid w:val="0047185F"/>
    <w:rsid w:val="004C1C59"/>
    <w:rsid w:val="004D239E"/>
    <w:rsid w:val="004E0FEA"/>
    <w:rsid w:val="00541710"/>
    <w:rsid w:val="00567B37"/>
    <w:rsid w:val="00577E1F"/>
    <w:rsid w:val="00595B81"/>
    <w:rsid w:val="0061491E"/>
    <w:rsid w:val="006305BA"/>
    <w:rsid w:val="00644358"/>
    <w:rsid w:val="006516DB"/>
    <w:rsid w:val="00653701"/>
    <w:rsid w:val="00663E06"/>
    <w:rsid w:val="00671417"/>
    <w:rsid w:val="006D55E5"/>
    <w:rsid w:val="007278F8"/>
    <w:rsid w:val="00735F03"/>
    <w:rsid w:val="007362CA"/>
    <w:rsid w:val="00761B7C"/>
    <w:rsid w:val="007C0694"/>
    <w:rsid w:val="007E7902"/>
    <w:rsid w:val="008362C1"/>
    <w:rsid w:val="0085565E"/>
    <w:rsid w:val="00872E7D"/>
    <w:rsid w:val="00896415"/>
    <w:rsid w:val="008B46B3"/>
    <w:rsid w:val="008B6193"/>
    <w:rsid w:val="008C24A4"/>
    <w:rsid w:val="008C5E12"/>
    <w:rsid w:val="008E7497"/>
    <w:rsid w:val="008F2370"/>
    <w:rsid w:val="008F2C69"/>
    <w:rsid w:val="00931B31"/>
    <w:rsid w:val="009438B5"/>
    <w:rsid w:val="00954DAD"/>
    <w:rsid w:val="009B6E61"/>
    <w:rsid w:val="009D7C1C"/>
    <w:rsid w:val="009E276B"/>
    <w:rsid w:val="00A003FB"/>
    <w:rsid w:val="00A07D10"/>
    <w:rsid w:val="00A10ECE"/>
    <w:rsid w:val="00A136D0"/>
    <w:rsid w:val="00A30DC3"/>
    <w:rsid w:val="00A354EC"/>
    <w:rsid w:val="00A35E73"/>
    <w:rsid w:val="00A81B54"/>
    <w:rsid w:val="00AC1593"/>
    <w:rsid w:val="00AE0E77"/>
    <w:rsid w:val="00AF4059"/>
    <w:rsid w:val="00B057A0"/>
    <w:rsid w:val="00B47BC1"/>
    <w:rsid w:val="00B93666"/>
    <w:rsid w:val="00BB7B9E"/>
    <w:rsid w:val="00BF1E4C"/>
    <w:rsid w:val="00C2111B"/>
    <w:rsid w:val="00CA282C"/>
    <w:rsid w:val="00CB0DCC"/>
    <w:rsid w:val="00CB2779"/>
    <w:rsid w:val="00CB5400"/>
    <w:rsid w:val="00CC42E0"/>
    <w:rsid w:val="00CF798D"/>
    <w:rsid w:val="00D03D8F"/>
    <w:rsid w:val="00D067FB"/>
    <w:rsid w:val="00D37EA5"/>
    <w:rsid w:val="00DA2495"/>
    <w:rsid w:val="00DB18A5"/>
    <w:rsid w:val="00DE5EB5"/>
    <w:rsid w:val="00DF2C55"/>
    <w:rsid w:val="00E141C0"/>
    <w:rsid w:val="00E33FFC"/>
    <w:rsid w:val="00EB579C"/>
    <w:rsid w:val="00EB6069"/>
    <w:rsid w:val="00EC42CE"/>
    <w:rsid w:val="00EF1178"/>
    <w:rsid w:val="00EF66BE"/>
    <w:rsid w:val="00F00AD5"/>
    <w:rsid w:val="00F0171E"/>
    <w:rsid w:val="00F16A51"/>
    <w:rsid w:val="00F33F1F"/>
    <w:rsid w:val="00F93A83"/>
    <w:rsid w:val="00FB67AA"/>
    <w:rsid w:val="00F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EB5"/>
    <w:pPr>
      <w:keepNext/>
      <w:widowControl w:val="0"/>
      <w:numPr>
        <w:numId w:val="1"/>
      </w:numPr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E5EB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E5EB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5EB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5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5EB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5EB5"/>
    <w:pPr>
      <w:keepNext/>
      <w:numPr>
        <w:ilvl w:val="6"/>
        <w:numId w:val="1"/>
      </w:numPr>
      <w:tabs>
        <w:tab w:val="left" w:pos="142"/>
      </w:tabs>
      <w:spacing w:line="360" w:lineRule="auto"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DE5EB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5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239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4D23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4D239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4D239E"/>
    <w:rPr>
      <w:strike w:val="0"/>
      <w:dstrike w:val="0"/>
      <w:color w:val="0072B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7EA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37EA5"/>
    <w:pPr>
      <w:spacing w:before="100" w:beforeAutospacing="1" w:after="100" w:afterAutospacing="1"/>
    </w:pPr>
  </w:style>
  <w:style w:type="paragraph" w:styleId="a5">
    <w:name w:val="Body Text"/>
    <w:aliases w:val="Знак1 Знак,Основной текст1,Основной текст1 Знак Знак"/>
    <w:basedOn w:val="a"/>
    <w:link w:val="a6"/>
    <w:unhideWhenUsed/>
    <w:rsid w:val="008F2C69"/>
    <w:rPr>
      <w:b/>
      <w:sz w:val="32"/>
      <w:szCs w:val="20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8F2C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aliases w:val="РАЗДЕЛ"/>
    <w:link w:val="a8"/>
    <w:uiPriority w:val="1"/>
    <w:qFormat/>
    <w:rsid w:val="00A30D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РАЗДЕЛ Знак"/>
    <w:link w:val="a7"/>
    <w:uiPriority w:val="1"/>
    <w:locked/>
    <w:rsid w:val="00A30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итут_инвентарник_экземпляр"/>
    <w:qFormat/>
    <w:rsid w:val="00567B37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aliases w:val="ВерхКолонтитул"/>
    <w:basedOn w:val="a"/>
    <w:link w:val="ab"/>
    <w:rsid w:val="00567B37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567B37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footer"/>
    <w:link w:val="ad"/>
    <w:uiPriority w:val="99"/>
    <w:rsid w:val="00567B3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67B37"/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styleId="ae">
    <w:name w:val="page number"/>
    <w:rsid w:val="00567B37"/>
    <w:rPr>
      <w:rFonts w:ascii="Arial" w:hAnsi="Arial" w:cs="Arial" w:hint="default"/>
      <w:sz w:val="20"/>
    </w:rPr>
  </w:style>
  <w:style w:type="character" w:customStyle="1" w:styleId="10">
    <w:name w:val="Заголовок 1 Знак"/>
    <w:basedOn w:val="a0"/>
    <w:link w:val="1"/>
    <w:rsid w:val="00DE5E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E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E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5E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E5E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E5E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5EB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E5E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E5EB5"/>
    <w:rPr>
      <w:rFonts w:ascii="Arial" w:eastAsia="Times New Roman" w:hAnsi="Arial" w:cs="Arial"/>
      <w:lang w:eastAsia="ru-RU"/>
    </w:rPr>
  </w:style>
  <w:style w:type="paragraph" w:styleId="af">
    <w:name w:val="List Paragraph"/>
    <w:aliases w:val="Введение,Булит,Нумерация,List Paragraph,Bullet List,FooterText,numbered,Paragraphe de liste1,lp1,Bullet 1,Use Case List Paragraph,ПАРАГРАФ,список 1,Маркер,Bullet Number,Нумерованый список,название,Абзац списка 2,Маркированный ГП,СписокСТПр"/>
    <w:basedOn w:val="a"/>
    <w:link w:val="af0"/>
    <w:uiPriority w:val="99"/>
    <w:qFormat/>
    <w:rsid w:val="00EB579C"/>
    <w:pPr>
      <w:ind w:left="720"/>
    </w:pPr>
  </w:style>
  <w:style w:type="character" w:customStyle="1" w:styleId="af0">
    <w:name w:val="Абзац списка Знак"/>
    <w:aliases w:val="Введение Знак,Булит Знак,Нумерация Знак,List Paragraph Знак,Bullet List Знак,FooterText Знак,numbered Знак,Paragraphe de liste1 Знак,lp1 Знак,Bullet 1 Знак,Use Case List Paragraph Знак,ПАРАГРАФ Знак,список 1 Знак,Маркер Знак"/>
    <w:link w:val="af"/>
    <w:uiPriority w:val="99"/>
    <w:locked/>
    <w:rsid w:val="00EB5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31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B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2024-12-28T09:59:00Z</cp:lastPrinted>
  <dcterms:created xsi:type="dcterms:W3CDTF">2024-10-23T11:08:00Z</dcterms:created>
  <dcterms:modified xsi:type="dcterms:W3CDTF">2025-01-23T08:54:00Z</dcterms:modified>
</cp:coreProperties>
</file>