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BB6" w:rsidRPr="004D4BC3" w:rsidRDefault="00DC2BB6" w:rsidP="00DC2BB6">
      <w:pPr>
        <w:jc w:val="center"/>
      </w:pPr>
      <w:r w:rsidRPr="004D4BC3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4pt" o:ole="" fillcolor="window">
            <v:imagedata r:id="rId6" o:title=""/>
          </v:shape>
          <o:OLEObject Type="Embed" ProgID="Unknown" ShapeID="_x0000_i1025" DrawAspect="Content" ObjectID="_1823090803" r:id="rId7"/>
        </w:object>
      </w:r>
      <w:r w:rsidRPr="004D4BC3">
        <w:t xml:space="preserve"> </w:t>
      </w:r>
    </w:p>
    <w:p w:rsidR="00DC2BB6" w:rsidRPr="004D4BC3" w:rsidRDefault="00DC2BB6" w:rsidP="00DC2BB6">
      <w:pPr>
        <w:jc w:val="center"/>
        <w:rPr>
          <w:b/>
        </w:rPr>
      </w:pPr>
      <w:r w:rsidRPr="004D4BC3">
        <w:rPr>
          <w:b/>
        </w:rPr>
        <w:t xml:space="preserve">МЕСТНАЯ  АДМИНИСТРАЦИЯ  СЕЛЬСКОГО  ПОСЕЛЕНИЯ </w:t>
      </w:r>
      <w:proofErr w:type="gramStart"/>
      <w:r w:rsidRPr="004D4BC3">
        <w:rPr>
          <w:b/>
        </w:rPr>
        <w:t>ЯНТАРНОЕ</w:t>
      </w:r>
      <w:proofErr w:type="gramEnd"/>
    </w:p>
    <w:p w:rsidR="00DC2BB6" w:rsidRPr="004D4BC3" w:rsidRDefault="00DC2BB6" w:rsidP="00DC2BB6">
      <w:pPr>
        <w:jc w:val="center"/>
        <w:rPr>
          <w:b/>
        </w:rPr>
      </w:pPr>
      <w:r w:rsidRPr="004D4BC3">
        <w:rPr>
          <w:b/>
        </w:rPr>
        <w:t>ПРОХЛАДНЕНСКОГО МУНИЦИПАЛЬНОГО РАЙОНА КАБАРДИНО-БАЛКАРСКОЙ РЕСПУБЛИКИ</w:t>
      </w:r>
    </w:p>
    <w:p w:rsidR="00DC2BB6" w:rsidRPr="004D4BC3" w:rsidRDefault="00DC2BB6" w:rsidP="00DC2BB6">
      <w:pPr>
        <w:jc w:val="center"/>
        <w:rPr>
          <w:b/>
        </w:rPr>
      </w:pPr>
    </w:p>
    <w:p w:rsidR="00DC2BB6" w:rsidRPr="004D4BC3" w:rsidRDefault="00DC2BB6" w:rsidP="00DC2BB6">
      <w:pPr>
        <w:jc w:val="center"/>
        <w:rPr>
          <w:b/>
        </w:rPr>
      </w:pPr>
      <w:r w:rsidRPr="004D4BC3">
        <w:rPr>
          <w:b/>
        </w:rPr>
        <w:t>КЪЭБЭРДЕЙ-БАЛЪКЪЭР РЕСПУБЛИКЭМ  И ПРОХЛАДНЭ МУНИЦИПАЛЬНЭ</w:t>
      </w:r>
    </w:p>
    <w:p w:rsidR="00DC2BB6" w:rsidRPr="004D4BC3" w:rsidRDefault="00DC2BB6" w:rsidP="00DC2BB6">
      <w:pPr>
        <w:jc w:val="center"/>
        <w:rPr>
          <w:b/>
        </w:rPr>
      </w:pPr>
      <w:r w:rsidRPr="004D4BC3">
        <w:rPr>
          <w:b/>
        </w:rPr>
        <w:t>КУЕЙМ   ЩЫЩ  ЯНТАРНЭ  КЪУАЖЕМ  И Щ</w:t>
      </w:r>
      <w:proofErr w:type="gramStart"/>
      <w:r w:rsidRPr="004D4BC3">
        <w:rPr>
          <w:b/>
          <w:lang w:val="en-US"/>
        </w:rPr>
        <w:t>I</w:t>
      </w:r>
      <w:proofErr w:type="gramEnd"/>
      <w:r w:rsidRPr="004D4BC3">
        <w:rPr>
          <w:b/>
        </w:rPr>
        <w:t>ЫП</w:t>
      </w:r>
      <w:r w:rsidRPr="004D4BC3">
        <w:rPr>
          <w:b/>
          <w:lang w:val="en-US"/>
        </w:rPr>
        <w:t>I</w:t>
      </w:r>
      <w:r w:rsidRPr="004D4BC3">
        <w:rPr>
          <w:b/>
        </w:rPr>
        <w:t>Э  АДМИНИСТРАЦЭ</w:t>
      </w:r>
    </w:p>
    <w:p w:rsidR="00DC2BB6" w:rsidRPr="004D4BC3" w:rsidRDefault="00DC2BB6" w:rsidP="00DC2BB6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>
                <wp:simplePos x="0" y="0"/>
                <wp:positionH relativeFrom="column">
                  <wp:posOffset>1744980</wp:posOffset>
                </wp:positionH>
                <wp:positionV relativeFrom="paragraph">
                  <wp:posOffset>110489</wp:posOffset>
                </wp:positionV>
                <wp:extent cx="3017520" cy="0"/>
                <wp:effectExtent l="0" t="0" r="1143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75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7.4pt,8.7pt" to="37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" o:allowincell="f" strokeweight="2pt"/>
            </w:pict>
          </mc:Fallback>
        </mc:AlternateContent>
      </w:r>
    </w:p>
    <w:p w:rsidR="00DC2BB6" w:rsidRPr="004D4BC3" w:rsidRDefault="00DC2BB6" w:rsidP="00DC2BB6">
      <w:pPr>
        <w:jc w:val="center"/>
        <w:rPr>
          <w:b/>
        </w:rPr>
      </w:pPr>
      <w:r w:rsidRPr="004D4BC3">
        <w:rPr>
          <w:b/>
        </w:rPr>
        <w:t>КЪАБАРТЫ-МАЛКЪАР РЕСПУБЛИКАНЫ ПРОХЛАДНЫЙ  МУНИЦИПАЛЬНЫЙ РАЙОНУНУ</w:t>
      </w:r>
    </w:p>
    <w:p w:rsidR="00DC2BB6" w:rsidRPr="004D4BC3" w:rsidRDefault="00DC2BB6" w:rsidP="00DC2BB6">
      <w:pPr>
        <w:jc w:val="center"/>
        <w:rPr>
          <w:b/>
        </w:rPr>
      </w:pPr>
      <w:proofErr w:type="gramStart"/>
      <w:r w:rsidRPr="004D4BC3">
        <w:rPr>
          <w:b/>
        </w:rPr>
        <w:t>ЯНТАРНОЕ</w:t>
      </w:r>
      <w:proofErr w:type="gramEnd"/>
      <w:r w:rsidRPr="004D4BC3">
        <w:rPr>
          <w:b/>
        </w:rPr>
        <w:t xml:space="preserve"> ЭЛ ПОСЕЛЕНИЯСЫНЫ ЖЕР – ЖЕРЛИ АДМИНИСТРАЦИЯСЫ</w:t>
      </w:r>
    </w:p>
    <w:p w:rsidR="00DC2BB6" w:rsidRPr="004D4BC3" w:rsidRDefault="00DC2BB6" w:rsidP="00DC2BB6">
      <w:pPr>
        <w:tabs>
          <w:tab w:val="left" w:pos="3960"/>
        </w:tabs>
        <w:rPr>
          <w:sz w:val="28"/>
          <w:szCs w:val="28"/>
        </w:rPr>
      </w:pPr>
      <w:r w:rsidRPr="004D4BC3">
        <w:rPr>
          <w:sz w:val="28"/>
          <w:szCs w:val="28"/>
        </w:rPr>
        <w:t xml:space="preserve">                                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102235</wp:posOffset>
                </wp:positionV>
                <wp:extent cx="5852795" cy="635"/>
                <wp:effectExtent l="0" t="0" r="1460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79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15pt,8.05pt" to="49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" strokeweight="2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541020</wp:posOffset>
                </wp:positionH>
                <wp:positionV relativeFrom="paragraph">
                  <wp:posOffset>153035</wp:posOffset>
                </wp:positionV>
                <wp:extent cx="5669915" cy="635"/>
                <wp:effectExtent l="0" t="0" r="26035" b="374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6pt,12.05pt" to="489.0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DC2BB6" w:rsidRPr="00EE6032" w:rsidRDefault="005F0407" w:rsidP="00DC2BB6">
      <w:pPr>
        <w:pStyle w:val="a3"/>
        <w:tabs>
          <w:tab w:val="right" w:pos="9356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/>
          <w:sz w:val="28"/>
          <w:szCs w:val="28"/>
        </w:rPr>
        <w:t>«28</w:t>
      </w:r>
      <w:r w:rsidR="00DC2BB6" w:rsidRPr="004D4BC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октября </w:t>
      </w:r>
      <w:r w:rsidR="00DC2BB6">
        <w:rPr>
          <w:rFonts w:ascii="Times New Roman" w:hAnsi="Times New Roman"/>
          <w:sz w:val="28"/>
          <w:szCs w:val="28"/>
        </w:rPr>
        <w:t xml:space="preserve"> 2025</w:t>
      </w:r>
      <w:r w:rsidR="00DC2BB6" w:rsidRPr="004D4BC3">
        <w:rPr>
          <w:rFonts w:ascii="Times New Roman" w:hAnsi="Times New Roman"/>
          <w:sz w:val="28"/>
          <w:szCs w:val="28"/>
        </w:rPr>
        <w:t xml:space="preserve">г.                  </w:t>
      </w:r>
      <w:r w:rsidR="00DC2BB6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DC2BB6" w:rsidRPr="004D4BC3">
        <w:rPr>
          <w:rFonts w:ascii="Times New Roman" w:hAnsi="Times New Roman"/>
          <w:sz w:val="28"/>
          <w:szCs w:val="28"/>
        </w:rPr>
        <w:t xml:space="preserve"> </w:t>
      </w:r>
      <w:r w:rsidR="00DC2BB6" w:rsidRPr="00EE6032">
        <w:rPr>
          <w:rFonts w:ascii="Times New Roman" w:hAnsi="Times New Roman" w:cs="Times New Roman"/>
          <w:b/>
        </w:rPr>
        <w:t xml:space="preserve">ПОСТАНОВЛЕНИЕ № </w:t>
      </w:r>
      <w:r>
        <w:rPr>
          <w:rFonts w:ascii="Times New Roman" w:hAnsi="Times New Roman" w:cs="Times New Roman"/>
          <w:b/>
        </w:rPr>
        <w:t>74</w:t>
      </w:r>
    </w:p>
    <w:p w:rsidR="00DC2BB6" w:rsidRPr="00EE6032" w:rsidRDefault="00DC2BB6" w:rsidP="00DC2BB6">
      <w:pPr>
        <w:pStyle w:val="a3"/>
        <w:jc w:val="right"/>
        <w:rPr>
          <w:rFonts w:ascii="Times New Roman" w:hAnsi="Times New Roman" w:cs="Times New Roman"/>
          <w:b/>
          <w:spacing w:val="-7"/>
        </w:rPr>
      </w:pPr>
      <w:r>
        <w:rPr>
          <w:rFonts w:ascii="Times New Roman" w:hAnsi="Times New Roman" w:cs="Times New Roman"/>
          <w:b/>
        </w:rPr>
        <w:t>ПОСТАНОВЛЕНЭ  №</w:t>
      </w:r>
      <w:r w:rsidR="005F0407">
        <w:rPr>
          <w:rFonts w:ascii="Times New Roman" w:hAnsi="Times New Roman" w:cs="Times New Roman"/>
          <w:b/>
        </w:rPr>
        <w:t>74</w:t>
      </w:r>
      <w:r>
        <w:rPr>
          <w:rFonts w:ascii="Times New Roman" w:hAnsi="Times New Roman" w:cs="Times New Roman"/>
          <w:b/>
        </w:rPr>
        <w:t xml:space="preserve"> </w:t>
      </w:r>
    </w:p>
    <w:p w:rsidR="00DC2BB6" w:rsidRDefault="00DC2BB6" w:rsidP="00DC2BB6">
      <w:pPr>
        <w:pStyle w:val="a3"/>
        <w:jc w:val="right"/>
        <w:rPr>
          <w:rFonts w:ascii="Times New Roman" w:hAnsi="Times New Roman" w:cs="Times New Roman"/>
          <w:b/>
        </w:rPr>
      </w:pPr>
      <w:r w:rsidRPr="00EE6032">
        <w:rPr>
          <w:rFonts w:ascii="Times New Roman" w:hAnsi="Times New Roman" w:cs="Times New Roman"/>
          <w:b/>
        </w:rPr>
        <w:t>БЕГИМ  №</w:t>
      </w:r>
      <w:r w:rsidR="005F0407">
        <w:rPr>
          <w:rFonts w:ascii="Times New Roman" w:hAnsi="Times New Roman" w:cs="Times New Roman"/>
          <w:b/>
        </w:rPr>
        <w:t>74</w:t>
      </w:r>
    </w:p>
    <w:p w:rsidR="00DC2BB6" w:rsidRPr="004D4BC3" w:rsidRDefault="00DC2BB6" w:rsidP="00DC2BB6">
      <w:pPr>
        <w:pStyle w:val="a3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DC2BB6" w:rsidRPr="005F0407" w:rsidRDefault="00DC2BB6" w:rsidP="005F0407">
      <w:pPr>
        <w:pStyle w:val="1"/>
        <w:ind w:firstLine="0"/>
        <w:rPr>
          <w:szCs w:val="24"/>
        </w:rPr>
      </w:pPr>
      <w:r w:rsidRPr="005F0407">
        <w:rPr>
          <w:szCs w:val="24"/>
        </w:rPr>
        <w:t xml:space="preserve">О внесении изменений в Административный регламент по предоставлению муниципальной услуги «Присвоение адресов объектам адресации, изменение, аннулирование адресов объектам, находящимся на территории </w:t>
      </w:r>
      <w:proofErr w:type="spellStart"/>
      <w:r w:rsidRPr="005F0407">
        <w:rPr>
          <w:szCs w:val="24"/>
        </w:rPr>
        <w:t>с.п</w:t>
      </w:r>
      <w:proofErr w:type="spellEnd"/>
      <w:r w:rsidRPr="005F0407">
        <w:rPr>
          <w:szCs w:val="24"/>
        </w:rPr>
        <w:t xml:space="preserve">. </w:t>
      </w:r>
      <w:proofErr w:type="gramStart"/>
      <w:r w:rsidRPr="005F0407">
        <w:rPr>
          <w:szCs w:val="24"/>
        </w:rPr>
        <w:t>Янтарное</w:t>
      </w:r>
      <w:proofErr w:type="gramEnd"/>
      <w:r w:rsidRPr="005F0407">
        <w:rPr>
          <w:szCs w:val="24"/>
        </w:rPr>
        <w:t xml:space="preserve"> </w:t>
      </w:r>
      <w:proofErr w:type="spellStart"/>
      <w:r w:rsidRPr="005F0407">
        <w:rPr>
          <w:szCs w:val="24"/>
        </w:rPr>
        <w:t>Прохладненского</w:t>
      </w:r>
      <w:proofErr w:type="spellEnd"/>
      <w:r w:rsidRPr="005F0407">
        <w:rPr>
          <w:szCs w:val="24"/>
        </w:rPr>
        <w:t xml:space="preserve"> муниципального района», утвержденный постановлением администрации сельского поселения Янтарное </w:t>
      </w:r>
      <w:proofErr w:type="spellStart"/>
      <w:r w:rsidRPr="005F0407">
        <w:rPr>
          <w:szCs w:val="24"/>
        </w:rPr>
        <w:t>Прохладненского</w:t>
      </w:r>
      <w:proofErr w:type="spellEnd"/>
      <w:r w:rsidRPr="005F0407">
        <w:rPr>
          <w:szCs w:val="24"/>
        </w:rPr>
        <w:t xml:space="preserve"> муниципального района КБР от 23.09.2021г. № 61</w:t>
      </w:r>
    </w:p>
    <w:p w:rsidR="00DC2BB6" w:rsidRPr="00E96B0D" w:rsidRDefault="00DC2BB6" w:rsidP="00DC2BB6">
      <w:pPr>
        <w:pStyle w:val="1"/>
        <w:jc w:val="both"/>
        <w:rPr>
          <w:b w:val="0"/>
          <w:bCs/>
          <w:szCs w:val="24"/>
        </w:rPr>
      </w:pPr>
      <w:r w:rsidRPr="00E96B0D">
        <w:rPr>
          <w:b w:val="0"/>
          <w:bCs/>
          <w:szCs w:val="24"/>
        </w:rPr>
        <w:t xml:space="preserve">В соответствии с положениями </w:t>
      </w:r>
      <w:hyperlink r:id="rId8" w:history="1">
        <w:r w:rsidRPr="00E96B0D">
          <w:rPr>
            <w:b w:val="0"/>
            <w:bCs/>
            <w:szCs w:val="24"/>
          </w:rPr>
          <w:t>Федерального закона</w:t>
        </w:r>
      </w:hyperlink>
      <w:r w:rsidRPr="00E96B0D">
        <w:rPr>
          <w:b w:val="0"/>
          <w:bCs/>
          <w:szCs w:val="24"/>
        </w:rPr>
        <w:t xml:space="preserve"> от 27.07.2010 № 210-ФЗ «Об организации предоставления государственных и муниципальных услуг», Уставом муниципального образования </w:t>
      </w:r>
      <w:proofErr w:type="spellStart"/>
      <w:r w:rsidRPr="00E96B0D">
        <w:rPr>
          <w:b w:val="0"/>
          <w:bCs/>
          <w:szCs w:val="24"/>
        </w:rPr>
        <w:t>с.п</w:t>
      </w:r>
      <w:proofErr w:type="spellEnd"/>
      <w:r w:rsidRPr="00E96B0D">
        <w:rPr>
          <w:b w:val="0"/>
          <w:bCs/>
          <w:szCs w:val="24"/>
        </w:rPr>
        <w:t xml:space="preserve">. </w:t>
      </w:r>
      <w:proofErr w:type="gramStart"/>
      <w:r w:rsidRPr="00E96B0D">
        <w:rPr>
          <w:b w:val="0"/>
          <w:bCs/>
          <w:szCs w:val="24"/>
        </w:rPr>
        <w:t>Янтарное</w:t>
      </w:r>
      <w:proofErr w:type="gramEnd"/>
      <w:r w:rsidRPr="00E96B0D">
        <w:rPr>
          <w:b w:val="0"/>
          <w:bCs/>
          <w:szCs w:val="24"/>
        </w:rPr>
        <w:t xml:space="preserve">  </w:t>
      </w:r>
      <w:proofErr w:type="spellStart"/>
      <w:r w:rsidRPr="00E96B0D">
        <w:rPr>
          <w:b w:val="0"/>
          <w:bCs/>
          <w:szCs w:val="24"/>
        </w:rPr>
        <w:t>Прохладненского</w:t>
      </w:r>
      <w:proofErr w:type="spellEnd"/>
      <w:r w:rsidRPr="00E96B0D">
        <w:rPr>
          <w:b w:val="0"/>
          <w:bCs/>
          <w:szCs w:val="24"/>
        </w:rPr>
        <w:t xml:space="preserve"> муниципального района КБР, местная администрация сельского поселения Янтарное  </w:t>
      </w:r>
      <w:proofErr w:type="spellStart"/>
      <w:r w:rsidRPr="00E96B0D">
        <w:rPr>
          <w:b w:val="0"/>
          <w:bCs/>
          <w:szCs w:val="24"/>
        </w:rPr>
        <w:t>Прохладненского</w:t>
      </w:r>
      <w:proofErr w:type="spellEnd"/>
      <w:r w:rsidRPr="00E96B0D">
        <w:rPr>
          <w:b w:val="0"/>
          <w:bCs/>
          <w:szCs w:val="24"/>
        </w:rPr>
        <w:t xml:space="preserve"> муниципального района КБР, постановляет:</w:t>
      </w:r>
    </w:p>
    <w:p w:rsidR="00DC2BB6" w:rsidRPr="00E96B0D" w:rsidRDefault="00DC2BB6" w:rsidP="00DC2BB6">
      <w:pPr>
        <w:pStyle w:val="1"/>
        <w:jc w:val="both"/>
        <w:rPr>
          <w:b w:val="0"/>
          <w:bCs/>
          <w:szCs w:val="24"/>
        </w:rPr>
      </w:pPr>
      <w:r w:rsidRPr="00E96B0D">
        <w:rPr>
          <w:b w:val="0"/>
          <w:bCs/>
          <w:szCs w:val="24"/>
        </w:rPr>
        <w:t xml:space="preserve">1. Внести в Административный регламент по предоставлению муниципальной услуги «Присвоение адресов объектам адресации, изменение, аннулирование адресов объектам, находящимся на территории </w:t>
      </w:r>
      <w:proofErr w:type="spellStart"/>
      <w:r w:rsidRPr="00E96B0D">
        <w:rPr>
          <w:b w:val="0"/>
          <w:bCs/>
          <w:szCs w:val="24"/>
        </w:rPr>
        <w:t>с.п</w:t>
      </w:r>
      <w:proofErr w:type="spellEnd"/>
      <w:r w:rsidRPr="00E96B0D">
        <w:rPr>
          <w:b w:val="0"/>
          <w:bCs/>
          <w:szCs w:val="24"/>
        </w:rPr>
        <w:t xml:space="preserve">. Янтарное </w:t>
      </w:r>
      <w:proofErr w:type="spellStart"/>
      <w:r w:rsidRPr="00E96B0D">
        <w:rPr>
          <w:b w:val="0"/>
          <w:bCs/>
          <w:szCs w:val="24"/>
        </w:rPr>
        <w:t>Прохладненского</w:t>
      </w:r>
      <w:proofErr w:type="spellEnd"/>
      <w:r w:rsidRPr="00E96B0D">
        <w:rPr>
          <w:b w:val="0"/>
          <w:bCs/>
          <w:szCs w:val="24"/>
        </w:rPr>
        <w:t xml:space="preserve"> муниципального района», утвержденный постановлением администрации сельского поселения Янтарное </w:t>
      </w:r>
      <w:proofErr w:type="spellStart"/>
      <w:r w:rsidRPr="00E96B0D">
        <w:rPr>
          <w:b w:val="0"/>
          <w:bCs/>
          <w:szCs w:val="24"/>
        </w:rPr>
        <w:t>Прохладненского</w:t>
      </w:r>
      <w:proofErr w:type="spellEnd"/>
      <w:r w:rsidRPr="00E96B0D">
        <w:rPr>
          <w:b w:val="0"/>
          <w:bCs/>
          <w:szCs w:val="24"/>
        </w:rPr>
        <w:t xml:space="preserve"> муниципального района КБР от 23.09.2021г. № 61 (дале</w:t>
      </w:r>
      <w:proofErr w:type="gramStart"/>
      <w:r w:rsidRPr="00E96B0D">
        <w:rPr>
          <w:b w:val="0"/>
          <w:bCs/>
          <w:szCs w:val="24"/>
        </w:rPr>
        <w:t>е-</w:t>
      </w:r>
      <w:proofErr w:type="gramEnd"/>
      <w:r w:rsidRPr="00E96B0D">
        <w:rPr>
          <w:b w:val="0"/>
          <w:bCs/>
          <w:szCs w:val="24"/>
        </w:rPr>
        <w:t xml:space="preserve"> Регламент) следующие изменения:</w:t>
      </w:r>
    </w:p>
    <w:p w:rsidR="00DC2BB6" w:rsidRPr="00E96B0D" w:rsidRDefault="00DC2BB6" w:rsidP="00DC2BB6">
      <w:pPr>
        <w:pStyle w:val="aa"/>
        <w:rPr>
          <w:b/>
          <w:bCs/>
          <w:szCs w:val="24"/>
        </w:rPr>
      </w:pPr>
      <w:r w:rsidRPr="00E96B0D">
        <w:rPr>
          <w:b/>
          <w:bCs/>
          <w:szCs w:val="24"/>
        </w:rPr>
        <w:t>1.1. Пункт 2.3. раздела II Регламента изложить в следующей редакции:</w:t>
      </w:r>
    </w:p>
    <w:p w:rsidR="00DC2BB6" w:rsidRPr="00E96B0D" w:rsidRDefault="00DC2BB6" w:rsidP="00DC2BB6">
      <w:pPr>
        <w:pStyle w:val="aa"/>
        <w:rPr>
          <w:szCs w:val="24"/>
        </w:rPr>
      </w:pPr>
      <w:r w:rsidRPr="00E96B0D">
        <w:rPr>
          <w:szCs w:val="24"/>
        </w:rPr>
        <w:t>«2.3. Описание результата предоставления муниципальной услуги.</w:t>
      </w:r>
    </w:p>
    <w:p w:rsidR="00DC2BB6" w:rsidRPr="00E96B0D" w:rsidRDefault="00DC2BB6" w:rsidP="00DC2BB6">
      <w:pPr>
        <w:pStyle w:val="aa"/>
        <w:rPr>
          <w:szCs w:val="24"/>
        </w:rPr>
      </w:pPr>
      <w:r w:rsidRPr="00E96B0D">
        <w:rPr>
          <w:szCs w:val="24"/>
        </w:rPr>
        <w:t>Результатом предоставления услуги является:</w:t>
      </w:r>
    </w:p>
    <w:p w:rsidR="00DC2BB6" w:rsidRPr="00E96B0D" w:rsidRDefault="00DC2BB6" w:rsidP="00DC2BB6">
      <w:pPr>
        <w:pStyle w:val="aa"/>
        <w:rPr>
          <w:szCs w:val="24"/>
        </w:rPr>
      </w:pPr>
      <w:r w:rsidRPr="00E96B0D">
        <w:rPr>
          <w:szCs w:val="24"/>
        </w:rPr>
        <w:t>-</w:t>
      </w:r>
      <w:r w:rsidRPr="00E96B0D">
        <w:rPr>
          <w:szCs w:val="24"/>
        </w:rPr>
        <w:tab/>
        <w:t>выдача (направление) решения о присвоении адреса объекту адресации с приложением выписки из государственного адресного реестра (дале</w:t>
      </w:r>
      <w:proofErr w:type="gramStart"/>
      <w:r w:rsidRPr="00E96B0D">
        <w:rPr>
          <w:szCs w:val="24"/>
        </w:rPr>
        <w:t>е-</w:t>
      </w:r>
      <w:proofErr w:type="gramEnd"/>
      <w:r w:rsidRPr="00E96B0D">
        <w:rPr>
          <w:szCs w:val="24"/>
        </w:rPr>
        <w:t xml:space="preserve"> ГАР) об адресе объекта адресации.</w:t>
      </w:r>
    </w:p>
    <w:p w:rsidR="00DC2BB6" w:rsidRPr="00E96B0D" w:rsidRDefault="00DC2BB6" w:rsidP="00DC2BB6">
      <w:pPr>
        <w:pStyle w:val="aa"/>
        <w:rPr>
          <w:szCs w:val="24"/>
        </w:rPr>
      </w:pPr>
      <w:r w:rsidRPr="00E96B0D">
        <w:rPr>
          <w:szCs w:val="24"/>
        </w:rPr>
        <w:t>-</w:t>
      </w:r>
      <w:r w:rsidRPr="00E96B0D">
        <w:rPr>
          <w:szCs w:val="24"/>
        </w:rPr>
        <w:tab/>
        <w:t>выдача (направление) решения об аннулировании адреса объекта адресации (допускается объединение с решением о присвоении адреса объекту адресации) с приложением уведомления об отсутствии сведений в государственном адресном реестре (допускается объединение с решением о присвоении адреса объекту адресации).</w:t>
      </w:r>
    </w:p>
    <w:p w:rsidR="00DC2BB6" w:rsidRPr="00E96B0D" w:rsidRDefault="00DC2BB6" w:rsidP="00DC2BB6">
      <w:pPr>
        <w:pStyle w:val="aa"/>
        <w:rPr>
          <w:szCs w:val="24"/>
        </w:rPr>
      </w:pPr>
      <w:r w:rsidRPr="00E96B0D">
        <w:rPr>
          <w:szCs w:val="24"/>
        </w:rPr>
        <w:t>-</w:t>
      </w:r>
      <w:r w:rsidRPr="00E96B0D">
        <w:rPr>
          <w:szCs w:val="24"/>
        </w:rPr>
        <w:tab/>
        <w:t>выдача (направление) решения об отказе в присвоении объекту адресации адреса или аннулировании его адреса.</w:t>
      </w:r>
    </w:p>
    <w:p w:rsidR="00DC2BB6" w:rsidRPr="00E96B0D" w:rsidRDefault="00DC2BB6" w:rsidP="00DC2BB6">
      <w:pPr>
        <w:pStyle w:val="aa"/>
        <w:rPr>
          <w:szCs w:val="24"/>
        </w:rPr>
      </w:pPr>
      <w:r w:rsidRPr="00E96B0D">
        <w:rPr>
          <w:szCs w:val="24"/>
        </w:rPr>
        <w:t>- внесение сведений в ГАР.».</w:t>
      </w:r>
    </w:p>
    <w:p w:rsidR="00DC2BB6" w:rsidRPr="00E96B0D" w:rsidRDefault="00DC2BB6" w:rsidP="00DC2BB6">
      <w:pPr>
        <w:pStyle w:val="aa"/>
        <w:rPr>
          <w:szCs w:val="24"/>
        </w:rPr>
      </w:pPr>
      <w:r w:rsidRPr="00E96B0D">
        <w:rPr>
          <w:szCs w:val="24"/>
        </w:rPr>
        <w:lastRenderedPageBreak/>
        <w:t>2.3.1.</w:t>
      </w:r>
      <w:r w:rsidRPr="00E96B0D">
        <w:rPr>
          <w:b/>
          <w:bCs/>
          <w:szCs w:val="24"/>
        </w:rPr>
        <w:t xml:space="preserve"> </w:t>
      </w:r>
      <w:r w:rsidRPr="00E96B0D">
        <w:rPr>
          <w:szCs w:val="24"/>
        </w:rPr>
        <w:t>Решение о присвоении объекту адресации адреса или аннулировании его адреса с приложением выписки из ГАР об адресе объекта адресации или уведомления об отсутствии сведений в ГАР, а также решение об отказе в таком присвоении или аннулировании адреса направляются администрацией заявителю (представителю заявителя) одним из способов, указанным в заявлении:</w:t>
      </w:r>
    </w:p>
    <w:p w:rsidR="00DC2BB6" w:rsidRPr="00E96B0D" w:rsidRDefault="00DC2BB6" w:rsidP="00DC2BB6">
      <w:pPr>
        <w:pStyle w:val="aa"/>
        <w:rPr>
          <w:szCs w:val="24"/>
        </w:rPr>
      </w:pPr>
      <w:r w:rsidRPr="00E96B0D">
        <w:rPr>
          <w:szCs w:val="24"/>
        </w:rPr>
        <w:t>-в форме электронного документа с использованием информационно-телекоммуникационных сетей общего пользования, в том числе единого портала или портала адресной системы, не позднее одного рабочего дня со дня истечения срока, указанного в пунктах 37 и 38 Правил;</w:t>
      </w:r>
    </w:p>
    <w:p w:rsidR="00DC2BB6" w:rsidRPr="00E96B0D" w:rsidRDefault="00DC2BB6" w:rsidP="00DC2BB6">
      <w:pPr>
        <w:pStyle w:val="aa"/>
        <w:rPr>
          <w:szCs w:val="24"/>
        </w:rPr>
      </w:pPr>
      <w:r w:rsidRPr="00E96B0D">
        <w:rPr>
          <w:szCs w:val="24"/>
        </w:rPr>
        <w:t>-в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истечения, установленного пунктами 37 и 38 Правил срока посредством почтового отправления по указанному в заявлении почтовому адресу.</w:t>
      </w:r>
    </w:p>
    <w:p w:rsidR="00DC2BB6" w:rsidRPr="00E96B0D" w:rsidRDefault="00DC2BB6" w:rsidP="00DC2BB6">
      <w:pPr>
        <w:pStyle w:val="aa"/>
        <w:rPr>
          <w:szCs w:val="24"/>
        </w:rPr>
      </w:pPr>
      <w:proofErr w:type="gramStart"/>
      <w:r w:rsidRPr="00E96B0D">
        <w:rPr>
          <w:szCs w:val="24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администрация обеспечивает передачу документа с приложением выписки из ГАР об адресе объекта адресации или уведомления об отсутствии сведений в ГАР в многофункциональный центр для выдачи заявителю не позднее</w:t>
      </w:r>
      <w:proofErr w:type="gramEnd"/>
      <w:r w:rsidRPr="00E96B0D">
        <w:rPr>
          <w:szCs w:val="24"/>
        </w:rPr>
        <w:t xml:space="preserve"> рабочего дня, следующего за днем истечения срока, установленного пунктами 37 и 38 Правил</w:t>
      </w:r>
      <w:proofErr w:type="gramStart"/>
      <w:r w:rsidRPr="00E96B0D">
        <w:rPr>
          <w:szCs w:val="24"/>
        </w:rPr>
        <w:t>.».</w:t>
      </w:r>
      <w:proofErr w:type="gramEnd"/>
    </w:p>
    <w:p w:rsidR="00DC2BB6" w:rsidRPr="00E96B0D" w:rsidRDefault="00DC2BB6" w:rsidP="00DC2BB6">
      <w:pPr>
        <w:pStyle w:val="aa"/>
        <w:rPr>
          <w:b/>
          <w:bCs/>
          <w:szCs w:val="24"/>
        </w:rPr>
      </w:pPr>
      <w:r w:rsidRPr="00E96B0D">
        <w:rPr>
          <w:b/>
          <w:bCs/>
          <w:szCs w:val="24"/>
        </w:rPr>
        <w:t>1.2. Пункт 2.4.1. раздела II Регламента изложить в следующей редакции:</w:t>
      </w:r>
    </w:p>
    <w:p w:rsidR="00DC2BB6" w:rsidRPr="00E96B0D" w:rsidRDefault="00DC2BB6" w:rsidP="00DC2BB6">
      <w:pPr>
        <w:pStyle w:val="aa"/>
        <w:rPr>
          <w:szCs w:val="24"/>
        </w:rPr>
      </w:pPr>
      <w:r w:rsidRPr="00E96B0D">
        <w:rPr>
          <w:szCs w:val="24"/>
        </w:rPr>
        <w:t>«2.4.1. 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 в ГАР осуществляются администрацией:</w:t>
      </w:r>
    </w:p>
    <w:p w:rsidR="00DC2BB6" w:rsidRPr="00E96B0D" w:rsidRDefault="00DC2BB6" w:rsidP="00DC2BB6">
      <w:pPr>
        <w:pStyle w:val="aa"/>
        <w:rPr>
          <w:szCs w:val="24"/>
        </w:rPr>
      </w:pPr>
      <w:r w:rsidRPr="00E96B0D">
        <w:rPr>
          <w:szCs w:val="24"/>
        </w:rPr>
        <w:t>а) в случае подачи заявления на бумажном носителе - в срок не более 10 рабочих дней со дня поступления заявления;</w:t>
      </w:r>
    </w:p>
    <w:p w:rsidR="00DC2BB6" w:rsidRPr="00E96B0D" w:rsidRDefault="00DC2BB6" w:rsidP="00DC2BB6">
      <w:pPr>
        <w:pStyle w:val="aa"/>
        <w:rPr>
          <w:szCs w:val="24"/>
        </w:rPr>
      </w:pPr>
      <w:r w:rsidRPr="00E96B0D">
        <w:rPr>
          <w:szCs w:val="24"/>
        </w:rPr>
        <w:t>б) в случае подачи заявления в форме электронного документа - в срок не более 5 рабочих дней со дня поступления заявления</w:t>
      </w:r>
      <w:proofErr w:type="gramStart"/>
      <w:r w:rsidRPr="00E96B0D">
        <w:rPr>
          <w:szCs w:val="24"/>
        </w:rPr>
        <w:t>.».</w:t>
      </w:r>
      <w:proofErr w:type="gramEnd"/>
    </w:p>
    <w:p w:rsidR="00DC2BB6" w:rsidRPr="00E96B0D" w:rsidRDefault="00DC2BB6" w:rsidP="00DC2BB6">
      <w:pPr>
        <w:pStyle w:val="aa"/>
        <w:rPr>
          <w:b/>
          <w:bCs/>
          <w:szCs w:val="24"/>
        </w:rPr>
      </w:pPr>
      <w:r w:rsidRPr="00E96B0D">
        <w:rPr>
          <w:b/>
          <w:bCs/>
          <w:szCs w:val="24"/>
        </w:rPr>
        <w:t xml:space="preserve">1.3. Разделы 4 и 5 Регламента исключить. </w:t>
      </w:r>
    </w:p>
    <w:p w:rsidR="00DC2BB6" w:rsidRPr="00E96B0D" w:rsidRDefault="00DC2BB6" w:rsidP="00DC2BB6">
      <w:pPr>
        <w:pStyle w:val="aa"/>
        <w:rPr>
          <w:szCs w:val="24"/>
        </w:rPr>
      </w:pPr>
      <w:r w:rsidRPr="00E96B0D">
        <w:rPr>
          <w:szCs w:val="24"/>
        </w:rPr>
        <w:t xml:space="preserve">2. Обнародовать настоящее постановление в порядке, установленном Уставом сельского поселения Янтарное </w:t>
      </w:r>
      <w:proofErr w:type="spellStart"/>
      <w:r w:rsidRPr="00E96B0D">
        <w:rPr>
          <w:szCs w:val="24"/>
        </w:rPr>
        <w:t>Прохладненского</w:t>
      </w:r>
      <w:proofErr w:type="spellEnd"/>
      <w:r w:rsidRPr="00E96B0D">
        <w:rPr>
          <w:szCs w:val="24"/>
        </w:rPr>
        <w:t xml:space="preserve"> муниципального района.</w:t>
      </w:r>
    </w:p>
    <w:p w:rsidR="00DC2BB6" w:rsidRPr="00E96B0D" w:rsidRDefault="00DC2BB6" w:rsidP="00DC2BB6">
      <w:pPr>
        <w:pStyle w:val="aa"/>
        <w:rPr>
          <w:szCs w:val="24"/>
        </w:rPr>
      </w:pPr>
      <w:r w:rsidRPr="00E96B0D">
        <w:rPr>
          <w:szCs w:val="24"/>
        </w:rPr>
        <w:t>3. Контроль исполнения настоящего постановления оставляю за собой.</w:t>
      </w:r>
    </w:p>
    <w:p w:rsidR="00DC2BB6" w:rsidRPr="00E96B0D" w:rsidRDefault="00DC2BB6" w:rsidP="00DC2BB6">
      <w:pPr>
        <w:pStyle w:val="aa"/>
        <w:rPr>
          <w:szCs w:val="24"/>
        </w:rPr>
      </w:pPr>
      <w:r w:rsidRPr="00E96B0D">
        <w:rPr>
          <w:szCs w:val="24"/>
        </w:rPr>
        <w:t>4. Настоящее постановление вступает в силу с момента его обнародования.</w:t>
      </w:r>
    </w:p>
    <w:p w:rsidR="00DC2BB6" w:rsidRPr="00E96B0D" w:rsidRDefault="00DC2BB6" w:rsidP="00DC2BB6">
      <w:pPr>
        <w:pStyle w:val="aa"/>
        <w:rPr>
          <w:szCs w:val="24"/>
        </w:rPr>
      </w:pPr>
    </w:p>
    <w:p w:rsidR="00E96B0D" w:rsidRDefault="00E96B0D" w:rsidP="00E96B0D">
      <w:pPr>
        <w:pStyle w:val="aa"/>
        <w:ind w:firstLine="0"/>
        <w:rPr>
          <w:szCs w:val="24"/>
        </w:rPr>
      </w:pPr>
    </w:p>
    <w:p w:rsidR="00DC2BB6" w:rsidRPr="00E96B0D" w:rsidRDefault="00E96B0D" w:rsidP="00E96B0D">
      <w:pPr>
        <w:pStyle w:val="aa"/>
        <w:ind w:firstLine="0"/>
        <w:rPr>
          <w:szCs w:val="24"/>
        </w:rPr>
      </w:pPr>
      <w:bookmarkStart w:id="0" w:name="_GoBack"/>
      <w:bookmarkEnd w:id="0"/>
      <w:proofErr w:type="spellStart"/>
      <w:r>
        <w:rPr>
          <w:szCs w:val="24"/>
        </w:rPr>
        <w:t>И.о.главы</w:t>
      </w:r>
      <w:proofErr w:type="spellEnd"/>
      <w:r>
        <w:rPr>
          <w:szCs w:val="24"/>
        </w:rPr>
        <w:t xml:space="preserve">  МА </w:t>
      </w:r>
      <w:r w:rsidR="00DC2BB6" w:rsidRPr="00E96B0D">
        <w:rPr>
          <w:szCs w:val="24"/>
        </w:rPr>
        <w:t xml:space="preserve"> сельского поселения Янтарное</w:t>
      </w:r>
    </w:p>
    <w:p w:rsidR="00D1663A" w:rsidRPr="00E96B0D" w:rsidRDefault="00DC2BB6" w:rsidP="00DC2BB6">
      <w:pPr>
        <w:tabs>
          <w:tab w:val="left" w:pos="5270"/>
        </w:tabs>
        <w:rPr>
          <w:color w:val="000000" w:themeColor="text1"/>
        </w:rPr>
      </w:pPr>
      <w:proofErr w:type="spellStart"/>
      <w:r w:rsidRPr="00E96B0D">
        <w:t>Прохладненского</w:t>
      </w:r>
      <w:proofErr w:type="spellEnd"/>
      <w:r w:rsidRPr="00E96B0D">
        <w:t xml:space="preserve"> муниципального района КБР                       </w:t>
      </w:r>
      <w:r w:rsidR="00E96B0D">
        <w:t xml:space="preserve">       </w:t>
      </w:r>
      <w:proofErr w:type="spellStart"/>
      <w:r w:rsidR="00E96B0D">
        <w:t>А.В.Голубничий</w:t>
      </w:r>
      <w:proofErr w:type="spellEnd"/>
    </w:p>
    <w:sectPr w:rsidR="00D1663A" w:rsidRPr="00E96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96A4A"/>
    <w:multiLevelType w:val="multilevel"/>
    <w:tmpl w:val="85244432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5"/>
      <w:numFmt w:val="decimal"/>
      <w:isLgl/>
      <w:lvlText w:val="%1.%2."/>
      <w:lvlJc w:val="left"/>
      <w:pPr>
        <w:ind w:left="540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900" w:hanging="720"/>
      </w:pPr>
    </w:lvl>
    <w:lvl w:ilvl="4">
      <w:start w:val="1"/>
      <w:numFmt w:val="decimal"/>
      <w:isLgl/>
      <w:lvlText w:val="%1.%2.%3.%4.%5."/>
      <w:lvlJc w:val="left"/>
      <w:pPr>
        <w:ind w:left="1260" w:hanging="1080"/>
      </w:pPr>
    </w:lvl>
    <w:lvl w:ilvl="5">
      <w:start w:val="1"/>
      <w:numFmt w:val="decimal"/>
      <w:isLgl/>
      <w:lvlText w:val="%1.%2.%3.%4.%5.%6."/>
      <w:lvlJc w:val="left"/>
      <w:pPr>
        <w:ind w:left="1260" w:hanging="1080"/>
      </w:pPr>
    </w:lvl>
    <w:lvl w:ilvl="6">
      <w:start w:val="1"/>
      <w:numFmt w:val="decimal"/>
      <w:isLgl/>
      <w:lvlText w:val="%1.%2.%3.%4.%5.%6.%7."/>
      <w:lvlJc w:val="left"/>
      <w:pPr>
        <w:ind w:left="1620" w:hanging="1440"/>
      </w:p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3CA"/>
    <w:rsid w:val="00147527"/>
    <w:rsid w:val="00430840"/>
    <w:rsid w:val="005F0407"/>
    <w:rsid w:val="00614647"/>
    <w:rsid w:val="0069726C"/>
    <w:rsid w:val="007C1E12"/>
    <w:rsid w:val="00B14874"/>
    <w:rsid w:val="00D1663A"/>
    <w:rsid w:val="00DC2BB6"/>
    <w:rsid w:val="00DD7DFC"/>
    <w:rsid w:val="00E96B0D"/>
    <w:rsid w:val="00FA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C2BB6"/>
    <w:pPr>
      <w:keepNext/>
      <w:suppressAutoHyphens/>
      <w:overflowPunct w:val="0"/>
      <w:autoSpaceDE w:val="0"/>
      <w:autoSpaceDN w:val="0"/>
      <w:spacing w:before="240" w:after="120"/>
      <w:ind w:firstLine="720"/>
      <w:jc w:val="center"/>
      <w:textAlignment w:val="baseline"/>
      <w:outlineLvl w:val="0"/>
    </w:pPr>
    <w:rPr>
      <w:b/>
      <w:kern w:val="3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30840"/>
    <w:pPr>
      <w:spacing w:after="0" w:line="240" w:lineRule="auto"/>
    </w:pPr>
  </w:style>
  <w:style w:type="paragraph" w:styleId="a5">
    <w:name w:val="Normal (Web)"/>
    <w:basedOn w:val="a"/>
    <w:semiHidden/>
    <w:unhideWhenUsed/>
    <w:rsid w:val="00614647"/>
    <w:pPr>
      <w:suppressAutoHyphens/>
      <w:spacing w:before="280" w:after="280"/>
    </w:pPr>
    <w:rPr>
      <w:rFonts w:ascii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61464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6146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6146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7">
    <w:name w:val="Базовый"/>
    <w:rsid w:val="00614647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color w:val="00000A"/>
    </w:rPr>
  </w:style>
  <w:style w:type="character" w:customStyle="1" w:styleId="11">
    <w:name w:val="Строгий1"/>
    <w:rsid w:val="00614647"/>
  </w:style>
  <w:style w:type="paragraph" w:styleId="a8">
    <w:name w:val="Balloon Text"/>
    <w:basedOn w:val="a"/>
    <w:link w:val="a9"/>
    <w:uiPriority w:val="99"/>
    <w:semiHidden/>
    <w:unhideWhenUsed/>
    <w:rsid w:val="00B148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487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C2BB6"/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paragraph" w:customStyle="1" w:styleId="aa">
    <w:name w:val="Нормальный"/>
    <w:basedOn w:val="a"/>
    <w:rsid w:val="00DC2BB6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  <w:style w:type="character" w:customStyle="1" w:styleId="a4">
    <w:name w:val="Без интервала Знак"/>
    <w:link w:val="a3"/>
    <w:uiPriority w:val="1"/>
    <w:rsid w:val="00DC2B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C2BB6"/>
    <w:pPr>
      <w:keepNext/>
      <w:suppressAutoHyphens/>
      <w:overflowPunct w:val="0"/>
      <w:autoSpaceDE w:val="0"/>
      <w:autoSpaceDN w:val="0"/>
      <w:spacing w:before="240" w:after="120"/>
      <w:ind w:firstLine="720"/>
      <w:jc w:val="center"/>
      <w:textAlignment w:val="baseline"/>
      <w:outlineLvl w:val="0"/>
    </w:pPr>
    <w:rPr>
      <w:b/>
      <w:kern w:val="3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30840"/>
    <w:pPr>
      <w:spacing w:after="0" w:line="240" w:lineRule="auto"/>
    </w:pPr>
  </w:style>
  <w:style w:type="paragraph" w:styleId="a5">
    <w:name w:val="Normal (Web)"/>
    <w:basedOn w:val="a"/>
    <w:semiHidden/>
    <w:unhideWhenUsed/>
    <w:rsid w:val="00614647"/>
    <w:pPr>
      <w:suppressAutoHyphens/>
      <w:spacing w:before="280" w:after="280"/>
    </w:pPr>
    <w:rPr>
      <w:rFonts w:ascii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61464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6146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6146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7">
    <w:name w:val="Базовый"/>
    <w:rsid w:val="00614647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color w:val="00000A"/>
    </w:rPr>
  </w:style>
  <w:style w:type="character" w:customStyle="1" w:styleId="11">
    <w:name w:val="Строгий1"/>
    <w:rsid w:val="00614647"/>
  </w:style>
  <w:style w:type="paragraph" w:styleId="a8">
    <w:name w:val="Balloon Text"/>
    <w:basedOn w:val="a"/>
    <w:link w:val="a9"/>
    <w:uiPriority w:val="99"/>
    <w:semiHidden/>
    <w:unhideWhenUsed/>
    <w:rsid w:val="00B148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487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C2BB6"/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paragraph" w:customStyle="1" w:styleId="aa">
    <w:name w:val="Нормальный"/>
    <w:basedOn w:val="a"/>
    <w:rsid w:val="00DC2BB6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  <w:style w:type="character" w:customStyle="1" w:styleId="a4">
    <w:name w:val="Без интервала Знак"/>
    <w:link w:val="a3"/>
    <w:uiPriority w:val="1"/>
    <w:rsid w:val="00DC2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2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ipal.garant.ru/document/redirect/186367/0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2025-09-22T12:34:00Z</cp:lastPrinted>
  <dcterms:created xsi:type="dcterms:W3CDTF">2025-09-22T12:33:00Z</dcterms:created>
  <dcterms:modified xsi:type="dcterms:W3CDTF">2025-10-27T14:50:00Z</dcterms:modified>
</cp:coreProperties>
</file>